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3C5FCA">
        <w:rPr>
          <w:rFonts w:ascii="Arial" w:eastAsia="Arial Unicode MS" w:hAnsi="Arial" w:cs="Times New Roman"/>
          <w:b/>
          <w:bCs/>
          <w:sz w:val="28"/>
          <w:szCs w:val="28"/>
        </w:rPr>
        <w:t>7</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F70904">
        <w:rPr>
          <w:rFonts w:ascii="Arial" w:eastAsia="Arial Unicode MS" w:hAnsi="Arial" w:cs="Times New Roman"/>
          <w:b/>
          <w:bCs/>
          <w:sz w:val="28"/>
          <w:szCs w:val="28"/>
          <w:lang w:eastAsia="zh-CN"/>
        </w:rPr>
        <w:t>203009</w:t>
      </w:r>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3C5FCA">
        <w:rPr>
          <w:rFonts w:ascii="Arial" w:eastAsia="Arial Unicode MS" w:hAnsi="Arial" w:cs="Times New Roman"/>
          <w:b/>
          <w:bCs/>
          <w:sz w:val="28"/>
          <w:szCs w:val="28"/>
        </w:rPr>
        <w:t>2</w:t>
      </w:r>
      <w:r w:rsidR="009A671D">
        <w:rPr>
          <w:rFonts w:ascii="Arial" w:eastAsia="Arial Unicode MS" w:hAnsi="Arial" w:cs="Times New Roman"/>
          <w:b/>
          <w:bCs/>
          <w:sz w:val="28"/>
          <w:szCs w:val="28"/>
        </w:rPr>
        <w:t>1</w:t>
      </w:r>
      <w:r w:rsidR="009A671D">
        <w:rPr>
          <w:rFonts w:ascii="Arial" w:eastAsia="Arial Unicode MS" w:hAnsi="Arial" w:cs="Times New Roman" w:hint="eastAsia"/>
          <w:b/>
          <w:bCs/>
          <w:sz w:val="28"/>
          <w:szCs w:val="28"/>
          <w:lang w:eastAsia="zh-CN"/>
        </w:rPr>
        <w:t>st</w:t>
      </w:r>
      <w:r w:rsidR="003C5FCA">
        <w:rPr>
          <w:rFonts w:ascii="Arial" w:eastAsia="Arial Unicode MS" w:hAnsi="Arial" w:cs="Times New Roman"/>
          <w:b/>
          <w:bCs/>
          <w:sz w:val="28"/>
          <w:szCs w:val="28"/>
        </w:rPr>
        <w:t xml:space="preserve"> Feb</w:t>
      </w:r>
      <w:r w:rsidRPr="00125D65">
        <w:rPr>
          <w:rFonts w:ascii="Arial" w:eastAsia="Arial Unicode MS" w:hAnsi="Arial" w:cs="Times New Roman"/>
          <w:b/>
          <w:bCs/>
          <w:sz w:val="28"/>
          <w:szCs w:val="28"/>
        </w:rPr>
        <w:t xml:space="preserve"> – </w:t>
      </w:r>
      <w:r w:rsidR="003C5FCA">
        <w:rPr>
          <w:rFonts w:ascii="Arial" w:eastAsia="Arial Unicode MS" w:hAnsi="Arial" w:cs="Times New Roman"/>
          <w:b/>
          <w:bCs/>
          <w:sz w:val="28"/>
          <w:szCs w:val="28"/>
        </w:rPr>
        <w:t>3rd</w:t>
      </w:r>
      <w:r w:rsidRPr="00125D65">
        <w:rPr>
          <w:rFonts w:ascii="Arial" w:eastAsia="Arial Unicode MS" w:hAnsi="Arial" w:cs="Times New Roman"/>
          <w:b/>
          <w:bCs/>
          <w:sz w:val="28"/>
          <w:szCs w:val="28"/>
        </w:rPr>
        <w:t xml:space="preserve"> </w:t>
      </w:r>
      <w:r w:rsidR="003C5FCA">
        <w:rPr>
          <w:rFonts w:ascii="Arial" w:eastAsia="Arial Unicode MS" w:hAnsi="Arial" w:cs="Times New Roman"/>
          <w:b/>
          <w:bCs/>
          <w:sz w:val="28"/>
          <w:szCs w:val="28"/>
          <w:lang w:eastAsia="zh-CN"/>
        </w:rPr>
        <w:t>Mar</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en-US"/>
        </w:rPr>
        <w:t>8.6.</w:t>
      </w:r>
      <w:r w:rsidR="00922D77">
        <w:rPr>
          <w:rFonts w:ascii="Arial" w:eastAsia="Arial Unicode MS" w:hAnsi="Arial" w:cs="Arial"/>
          <w:b/>
          <w:bCs/>
          <w:kern w:val="0"/>
          <w:sz w:val="24"/>
          <w:szCs w:val="20"/>
          <w:lang w:eastAsia="en-US"/>
        </w:rPr>
        <w:t>3</w:t>
      </w:r>
      <w:r w:rsidR="00CD5C92" w:rsidRPr="00CD5C92">
        <w:rPr>
          <w:rFonts w:ascii="Arial" w:eastAsia="Arial Unicode MS" w:hAnsi="Arial" w:cs="Arial"/>
          <w:b/>
          <w:bCs/>
          <w:kern w:val="0"/>
          <w:sz w:val="24"/>
          <w:szCs w:val="20"/>
          <w:lang w:eastAsia="en-US"/>
        </w:rPr>
        <w:t xml:space="preserve"> </w:t>
      </w:r>
      <w:r w:rsidR="00922D77">
        <w:rPr>
          <w:rFonts w:ascii="Arial" w:eastAsia="Arial Unicode MS" w:hAnsi="Arial" w:cs="Arial"/>
          <w:b/>
          <w:bCs/>
          <w:kern w:val="0"/>
          <w:sz w:val="24"/>
          <w:szCs w:val="20"/>
          <w:lang w:eastAsia="en-US"/>
        </w:rPr>
        <w:t>control</w:t>
      </w:r>
      <w:r w:rsidR="00CD5C92" w:rsidRPr="00CD5C92">
        <w:rPr>
          <w:rFonts w:ascii="Arial" w:eastAsia="Arial Unicode MS" w:hAnsi="Arial" w:cs="Arial"/>
          <w:b/>
          <w:bCs/>
          <w:kern w:val="0"/>
          <w:sz w:val="24"/>
          <w:szCs w:val="20"/>
          <w:lang w:eastAsia="en-US"/>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447D2">
        <w:rPr>
          <w:rFonts w:ascii="Arial" w:eastAsia="Arial Unicode MS" w:hAnsi="Arial" w:cs="Arial"/>
          <w:b/>
          <w:bCs/>
          <w:kern w:val="0"/>
          <w:sz w:val="24"/>
          <w:szCs w:val="20"/>
        </w:rPr>
        <w:t xml:space="preserve">Remaining </w:t>
      </w:r>
      <w:r w:rsidR="00922D77">
        <w:rPr>
          <w:rFonts w:ascii="Arial" w:eastAsia="Arial Unicode MS" w:hAnsi="Arial" w:cs="Arial"/>
          <w:b/>
          <w:bCs/>
          <w:kern w:val="0"/>
          <w:sz w:val="24"/>
          <w:szCs w:val="20"/>
          <w:lang w:eastAsia="zh-CN"/>
        </w:rPr>
        <w:t>control</w:t>
      </w:r>
      <w:r w:rsidR="00A80ABD">
        <w:rPr>
          <w:rFonts w:ascii="Arial" w:eastAsia="Arial Unicode MS" w:hAnsi="Arial" w:cs="Arial"/>
          <w:b/>
          <w:bCs/>
          <w:kern w:val="0"/>
          <w:sz w:val="24"/>
          <w:szCs w:val="20"/>
          <w:lang w:eastAsia="zh-CN"/>
        </w:rPr>
        <w:t xml:space="preserve"> plane aspects of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D40C22" w:rsidRPr="00C63F05" w:rsidRDefault="00B3405D" w:rsidP="00C63F05">
      <w:pPr>
        <w:widowControl/>
        <w:spacing w:before="120" w:afterLines="50" w:after="120"/>
        <w:rPr>
          <w:rFonts w:ascii="Arial" w:eastAsia="Arial Unicode MS" w:hAnsi="Arial"/>
          <w:kern w:val="0"/>
          <w:szCs w:val="20"/>
          <w:lang w:eastAsia="zh-CN"/>
        </w:rPr>
      </w:pPr>
      <w:r w:rsidRPr="00C63F05">
        <w:rPr>
          <w:rFonts w:ascii="Arial" w:eastAsia="Arial Unicode MS" w:hAnsi="Arial"/>
          <w:kern w:val="0"/>
          <w:szCs w:val="20"/>
          <w:lang w:eastAsia="zh-CN"/>
        </w:rPr>
        <w:t xml:space="preserve">During </w:t>
      </w:r>
      <w:r w:rsidR="00D34080" w:rsidRPr="00C63F05">
        <w:rPr>
          <w:rFonts w:ascii="Arial" w:eastAsia="Arial Unicode MS" w:hAnsi="Arial"/>
          <w:kern w:val="0"/>
          <w:szCs w:val="20"/>
          <w:lang w:eastAsia="zh-CN"/>
        </w:rPr>
        <w:t>RAN2</w:t>
      </w:r>
      <w:r w:rsidR="00414B80" w:rsidRPr="00C63F05">
        <w:rPr>
          <w:rFonts w:ascii="Arial" w:eastAsia="Arial Unicode MS" w:hAnsi="Arial"/>
          <w:kern w:val="0"/>
          <w:szCs w:val="20"/>
          <w:lang w:eastAsia="zh-CN"/>
        </w:rPr>
        <w:t xml:space="preserve"> #11</w:t>
      </w:r>
      <w:r w:rsidR="00021B18" w:rsidRPr="00C63F05">
        <w:rPr>
          <w:rFonts w:ascii="Arial" w:eastAsia="Arial Unicode MS" w:hAnsi="Arial"/>
          <w:kern w:val="0"/>
          <w:szCs w:val="20"/>
          <w:lang w:eastAsia="zh-CN"/>
        </w:rPr>
        <w:t>6</w:t>
      </w:r>
      <w:r w:rsidR="00C63F05" w:rsidRPr="00C63F05">
        <w:rPr>
          <w:rFonts w:ascii="Arial" w:eastAsia="Arial Unicode MS" w:hAnsi="Arial"/>
          <w:kern w:val="0"/>
          <w:szCs w:val="20"/>
          <w:lang w:eastAsia="zh-CN"/>
        </w:rPr>
        <w:t>bis-</w:t>
      </w:r>
      <w:r w:rsidR="001052D6" w:rsidRPr="00C63F05">
        <w:rPr>
          <w:rFonts w:ascii="Arial" w:eastAsia="Arial Unicode MS" w:hAnsi="Arial"/>
          <w:kern w:val="0"/>
          <w:szCs w:val="20"/>
          <w:lang w:eastAsia="zh-CN"/>
        </w:rPr>
        <w:t>e</w:t>
      </w:r>
      <w:r w:rsidR="00D34080" w:rsidRPr="00C63F05">
        <w:rPr>
          <w:rFonts w:ascii="Arial" w:eastAsia="Arial Unicode MS" w:hAnsi="Arial"/>
          <w:kern w:val="0"/>
          <w:szCs w:val="20"/>
          <w:lang w:eastAsia="zh-CN"/>
        </w:rPr>
        <w:t xml:space="preserve"> </w:t>
      </w:r>
      <w:r w:rsidRPr="00C63F05">
        <w:rPr>
          <w:rFonts w:ascii="Arial" w:eastAsia="Arial Unicode MS" w:hAnsi="Arial"/>
          <w:kern w:val="0"/>
          <w:szCs w:val="20"/>
          <w:lang w:eastAsia="zh-CN"/>
        </w:rPr>
        <w:t>meeting,</w:t>
      </w:r>
      <w:r w:rsidR="00C63F05" w:rsidRPr="00C63F05">
        <w:rPr>
          <w:rFonts w:ascii="Arial" w:eastAsia="Arial Unicode MS" w:hAnsi="Arial"/>
          <w:kern w:val="0"/>
          <w:szCs w:val="20"/>
          <w:lang w:eastAsia="zh-CN"/>
        </w:rPr>
        <w:t xml:space="preserve"> still </w:t>
      </w:r>
      <w:r w:rsidR="003339E9" w:rsidRPr="00C63F05">
        <w:rPr>
          <w:rFonts w:ascii="Arial" w:eastAsia="Arial Unicode MS" w:hAnsi="Arial"/>
          <w:kern w:val="0"/>
          <w:szCs w:val="20"/>
          <w:lang w:eastAsia="zh-CN"/>
        </w:rPr>
        <w:t xml:space="preserve">Still no conclusion for CCCH vs DCCH. </w:t>
      </w:r>
      <w:r w:rsidR="00C63F05">
        <w:rPr>
          <w:rFonts w:ascii="Arial" w:eastAsia="Arial Unicode MS" w:hAnsi="Arial"/>
          <w:kern w:val="0"/>
          <w:szCs w:val="20"/>
          <w:lang w:eastAsia="zh-CN"/>
        </w:rPr>
        <w:t>And RAN2 sent</w:t>
      </w:r>
      <w:r w:rsidR="003339E9" w:rsidRPr="00C63F05">
        <w:rPr>
          <w:rFonts w:ascii="Arial" w:eastAsia="Arial Unicode MS" w:hAnsi="Arial"/>
          <w:kern w:val="0"/>
          <w:szCs w:val="20"/>
          <w:lang w:eastAsia="zh-CN"/>
        </w:rPr>
        <w:t xml:space="preserve"> LS to SA3 (</w:t>
      </w:r>
      <w:hyperlink r:id="rId8" w:history="1">
        <w:r w:rsidR="003339E9" w:rsidRPr="00C63F05">
          <w:rPr>
            <w:rFonts w:ascii="Arial" w:eastAsia="Arial Unicode MS" w:hAnsi="Arial"/>
            <w:kern w:val="0"/>
            <w:szCs w:val="20"/>
            <w:lang w:eastAsia="zh-CN"/>
          </w:rPr>
          <w:t>R2-2201955</w:t>
        </w:r>
      </w:hyperlink>
      <w:r w:rsidR="003339E9" w:rsidRPr="00C63F05">
        <w:rPr>
          <w:rFonts w:ascii="Arial" w:eastAsia="Arial Unicode MS" w:hAnsi="Arial"/>
          <w:kern w:val="0"/>
          <w:szCs w:val="20"/>
          <w:lang w:eastAsia="zh-CN"/>
        </w:rPr>
        <w:t>), CT1 (</w:t>
      </w:r>
      <w:hyperlink r:id="rId9" w:history="1">
        <w:r w:rsidR="003339E9" w:rsidRPr="00C63F05">
          <w:rPr>
            <w:rFonts w:ascii="Arial" w:eastAsia="Arial Unicode MS" w:hAnsi="Arial"/>
            <w:kern w:val="0"/>
            <w:szCs w:val="20"/>
            <w:lang w:eastAsia="zh-CN"/>
          </w:rPr>
          <w:t>R2-2201822</w:t>
        </w:r>
      </w:hyperlink>
      <w:r w:rsidR="003339E9" w:rsidRPr="00C63F05">
        <w:rPr>
          <w:rFonts w:ascii="Arial" w:eastAsia="Arial Unicode MS" w:hAnsi="Arial"/>
          <w:kern w:val="0"/>
          <w:szCs w:val="20"/>
          <w:lang w:eastAsia="zh-CN"/>
        </w:rPr>
        <w:t>) and RAN3 (</w:t>
      </w:r>
      <w:hyperlink r:id="rId10" w:history="1">
        <w:r w:rsidR="003339E9" w:rsidRPr="00C63F05">
          <w:rPr>
            <w:rFonts w:ascii="Arial" w:eastAsia="Arial Unicode MS" w:hAnsi="Arial"/>
            <w:kern w:val="0"/>
            <w:szCs w:val="20"/>
            <w:lang w:eastAsia="zh-CN"/>
          </w:rPr>
          <w:t>R2-2201977</w:t>
        </w:r>
      </w:hyperlink>
      <w:r w:rsidR="003339E9" w:rsidRPr="00C63F05">
        <w:rPr>
          <w:rFonts w:ascii="Arial" w:eastAsia="Arial Unicode MS" w:hAnsi="Arial"/>
          <w:kern w:val="0"/>
          <w:szCs w:val="20"/>
          <w:lang w:eastAsia="zh-CN"/>
        </w:rPr>
        <w:t>) to consult</w:t>
      </w:r>
      <w:r w:rsidR="00C63F05">
        <w:rPr>
          <w:rFonts w:ascii="Arial" w:eastAsia="Arial Unicode MS" w:hAnsi="Arial"/>
          <w:kern w:val="0"/>
          <w:szCs w:val="20"/>
          <w:lang w:eastAsia="zh-CN"/>
        </w:rPr>
        <w:t xml:space="preserve"> on the issues of the solutions. Besides, there was one FFS on the UE behaviour upon the reception of RRCReject during SDT</w:t>
      </w:r>
    </w:p>
    <w:tbl>
      <w:tblPr>
        <w:tblStyle w:val="a9"/>
        <w:tblW w:w="0" w:type="auto"/>
        <w:tblInd w:w="846" w:type="dxa"/>
        <w:tblLook w:val="04A0" w:firstRow="1" w:lastRow="0" w:firstColumn="1" w:lastColumn="0" w:noHBand="0" w:noVBand="1"/>
      </w:tblPr>
      <w:tblGrid>
        <w:gridCol w:w="8783"/>
      </w:tblGrid>
      <w:tr w:rsidR="00C63F05" w:rsidTr="00C63F05">
        <w:tc>
          <w:tcPr>
            <w:tcW w:w="8783" w:type="dxa"/>
          </w:tcPr>
          <w:p w:rsidR="00C63F05" w:rsidRDefault="00C63F05" w:rsidP="00C63F05">
            <w:pPr>
              <w:pStyle w:val="Doc-text2"/>
              <w:ind w:leftChars="6" w:left="376"/>
              <w:rPr>
                <w:lang w:val="en-US"/>
              </w:rPr>
            </w:pPr>
            <w:r w:rsidRPr="00C63F05">
              <w:rPr>
                <w:lang w:val="en-US"/>
              </w:rPr>
              <w:t>8. Network can respond with RRCSetup or RRCReject to RRCResumeRequest for SDT and the UE behaviour upon reception of the RRCSetup or RRCReject message is the same as legacy.   FFS if anything additional needs to be added for RRCReject (i.e. similar to EDT)</w:t>
            </w:r>
          </w:p>
        </w:tc>
      </w:tr>
    </w:tbl>
    <w:p w:rsidR="00C63F05" w:rsidRPr="008D735C" w:rsidRDefault="00C63F05" w:rsidP="00C63F05">
      <w:pPr>
        <w:pStyle w:val="Doc-text2"/>
        <w:ind w:left="0" w:firstLine="420"/>
        <w:rPr>
          <w:lang w:val="en-US"/>
        </w:rPr>
      </w:pPr>
    </w:p>
    <w:p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this paper, </w:t>
      </w:r>
      <w:r w:rsidR="001052D6">
        <w:rPr>
          <w:rFonts w:ascii="Arial" w:eastAsia="Arial Unicode MS" w:hAnsi="Arial"/>
          <w:kern w:val="0"/>
          <w:sz w:val="20"/>
          <w:szCs w:val="20"/>
          <w:lang w:eastAsia="zh-CN"/>
        </w:rPr>
        <w:t xml:space="preserve">we further provide views </w:t>
      </w:r>
      <w:r w:rsidR="008927A8">
        <w:rPr>
          <w:rFonts w:ascii="Arial" w:eastAsia="Arial Unicode MS" w:hAnsi="Arial"/>
          <w:kern w:val="0"/>
          <w:sz w:val="20"/>
          <w:szCs w:val="20"/>
          <w:lang w:eastAsia="zh-CN"/>
        </w:rPr>
        <w:t>the FFS on RRCReject and the UAC before non-SDT indication.</w:t>
      </w:r>
    </w:p>
    <w:p w:rsidR="00FE0AE9" w:rsidRPr="00DD65E3" w:rsidRDefault="000162A9" w:rsidP="00DD65E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E0AE9" w:rsidRPr="004D58A8" w:rsidRDefault="00FE0AE9" w:rsidP="00FE0AE9">
      <w:pPr>
        <w:pStyle w:val="2"/>
        <w:spacing w:before="240" w:after="120" w:line="360" w:lineRule="auto"/>
        <w:rPr>
          <w:rFonts w:ascii="Arial" w:eastAsia="Arial Unicode MS" w:hAnsi="Arial"/>
          <w:b w:val="0"/>
          <w:kern w:val="0"/>
          <w:szCs w:val="20"/>
          <w:lang w:eastAsia="zh-CN"/>
        </w:rPr>
      </w:pPr>
      <w:r w:rsidRPr="004D58A8">
        <w:rPr>
          <w:rFonts w:ascii="Arial" w:eastAsia="Arial Unicode MS" w:hAnsi="Arial" w:hint="eastAsia"/>
          <w:b w:val="0"/>
          <w:kern w:val="0"/>
          <w:szCs w:val="20"/>
          <w:lang w:eastAsia="zh-CN"/>
        </w:rPr>
        <w:t>2</w:t>
      </w:r>
      <w:r w:rsidRPr="004D58A8">
        <w:rPr>
          <w:rFonts w:ascii="Arial" w:eastAsia="Arial Unicode MS" w:hAnsi="Arial"/>
          <w:b w:val="0"/>
          <w:kern w:val="0"/>
          <w:szCs w:val="20"/>
          <w:lang w:eastAsia="zh-CN"/>
        </w:rPr>
        <w:t>.</w:t>
      </w:r>
      <w:r w:rsidR="00DD65E3">
        <w:rPr>
          <w:rFonts w:ascii="Arial" w:eastAsia="Arial Unicode MS" w:hAnsi="Arial"/>
          <w:b w:val="0"/>
          <w:kern w:val="0"/>
          <w:szCs w:val="20"/>
          <w:lang w:eastAsia="zh-CN"/>
        </w:rPr>
        <w:t>1</w:t>
      </w:r>
      <w:r w:rsidRPr="004D58A8">
        <w:rPr>
          <w:rFonts w:ascii="Arial" w:eastAsia="Arial Unicode MS" w:hAnsi="Arial"/>
          <w:b w:val="0"/>
          <w:kern w:val="0"/>
          <w:szCs w:val="20"/>
          <w:lang w:eastAsia="zh-CN"/>
        </w:rPr>
        <w:t xml:space="preserve"> Handling of RRCReject reception</w:t>
      </w:r>
    </w:p>
    <w:p w:rsidR="00644849" w:rsidRDefault="00FE0AE9" w:rsidP="00FE0AE9">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 xml:space="preserve">Currently, RRCReject can be received as a response of RRCResumeRequest when the network is congested and not able to handle another UE. The UE </w:t>
      </w:r>
      <w:r w:rsidR="00021B18">
        <w:rPr>
          <w:rFonts w:ascii="Arial" w:eastAsia="Arial Unicode MS" w:hAnsi="Arial"/>
          <w:kern w:val="0"/>
          <w:szCs w:val="20"/>
          <w:lang w:eastAsia="zh-CN"/>
        </w:rPr>
        <w:t>shall</w:t>
      </w:r>
      <w:r w:rsidRPr="004D58A8">
        <w:rPr>
          <w:rFonts w:ascii="Arial" w:eastAsia="Arial Unicode MS" w:hAnsi="Arial"/>
          <w:kern w:val="0"/>
          <w:szCs w:val="20"/>
          <w:lang w:eastAsia="zh-CN"/>
        </w:rPr>
        <w:t xml:space="preserve"> discard the new security Keys, reset MAC entity, suspend SRB1 and remains at INACTIVE state.</w:t>
      </w:r>
      <w:r w:rsidR="00A12ED5" w:rsidRPr="004D58A8">
        <w:rPr>
          <w:rFonts w:ascii="Arial" w:eastAsia="Arial Unicode MS" w:hAnsi="Arial"/>
          <w:kern w:val="0"/>
          <w:szCs w:val="20"/>
          <w:lang w:eastAsia="zh-CN"/>
        </w:rPr>
        <w:t xml:space="preserve"> </w:t>
      </w:r>
      <w:r w:rsidRPr="004D58A8">
        <w:rPr>
          <w:rFonts w:ascii="Arial" w:eastAsia="Arial Unicode MS" w:hAnsi="Arial"/>
          <w:kern w:val="0"/>
          <w:szCs w:val="20"/>
          <w:lang w:eastAsia="zh-CN"/>
        </w:rPr>
        <w:t xml:space="preserve">In SDT, if we following the same principle for UE in </w:t>
      </w:r>
      <w:r w:rsidR="000E21E8">
        <w:rPr>
          <w:rFonts w:ascii="Arial" w:eastAsia="Arial Unicode MS" w:hAnsi="Arial"/>
          <w:kern w:val="0"/>
          <w:szCs w:val="20"/>
          <w:lang w:eastAsia="zh-CN"/>
        </w:rPr>
        <w:t>case of reception of RRCReject</w:t>
      </w:r>
      <w:r w:rsidRPr="004D58A8">
        <w:rPr>
          <w:rFonts w:ascii="Arial" w:eastAsia="Arial Unicode MS" w:hAnsi="Arial"/>
          <w:kern w:val="0"/>
          <w:szCs w:val="20"/>
          <w:lang w:eastAsia="zh-CN"/>
        </w:rPr>
        <w:t>, there will be security issue</w:t>
      </w:r>
      <w:r w:rsidR="008B2D49" w:rsidRPr="008B2D49">
        <w:rPr>
          <w:rFonts w:ascii="Arial" w:eastAsia="Arial Unicode MS" w:hAnsi="Arial"/>
          <w:kern w:val="0"/>
          <w:szCs w:val="20"/>
          <w:lang w:eastAsia="zh-CN"/>
        </w:rPr>
        <w:t xml:space="preserve"> </w:t>
      </w:r>
      <w:r w:rsidR="008B2D49">
        <w:rPr>
          <w:rFonts w:ascii="Arial" w:eastAsia="Arial Unicode MS" w:hAnsi="Arial"/>
          <w:kern w:val="0"/>
          <w:szCs w:val="20"/>
          <w:lang w:eastAsia="zh-CN"/>
        </w:rPr>
        <w:t>(key stream reuse)</w:t>
      </w:r>
      <w:r w:rsidRPr="004D58A8">
        <w:rPr>
          <w:rFonts w:ascii="Arial" w:eastAsia="Arial Unicode MS" w:hAnsi="Arial"/>
          <w:kern w:val="0"/>
          <w:szCs w:val="20"/>
          <w:lang w:eastAsia="zh-CN"/>
        </w:rPr>
        <w:t xml:space="preserve"> if the UE initiate</w:t>
      </w:r>
      <w:r w:rsidR="001E77DA">
        <w:rPr>
          <w:rFonts w:ascii="Arial" w:eastAsia="Arial Unicode MS" w:hAnsi="Arial"/>
          <w:kern w:val="0"/>
          <w:szCs w:val="20"/>
          <w:lang w:eastAsia="zh-CN"/>
        </w:rPr>
        <w:t>s</w:t>
      </w:r>
      <w:r w:rsidRPr="004D58A8">
        <w:rPr>
          <w:rFonts w:ascii="Arial" w:eastAsia="Arial Unicode MS" w:hAnsi="Arial"/>
          <w:kern w:val="0"/>
          <w:szCs w:val="20"/>
          <w:lang w:eastAsia="zh-CN"/>
        </w:rPr>
        <w:t xml:space="preserve"> another RRC Resume procedure</w:t>
      </w:r>
      <w:r w:rsidR="00644849">
        <w:rPr>
          <w:rFonts w:ascii="Arial" w:eastAsia="Arial Unicode MS" w:hAnsi="Arial"/>
          <w:kern w:val="0"/>
          <w:szCs w:val="20"/>
          <w:lang w:eastAsia="zh-CN"/>
        </w:rPr>
        <w:t>. This is</w:t>
      </w:r>
      <w:r w:rsidR="000E21E8">
        <w:rPr>
          <w:rFonts w:ascii="Arial" w:eastAsia="Arial Unicode MS" w:hAnsi="Arial"/>
          <w:kern w:val="0"/>
          <w:szCs w:val="20"/>
          <w:lang w:eastAsia="zh-CN"/>
        </w:rPr>
        <w:t xml:space="preserve"> </w:t>
      </w:r>
      <w:r w:rsidR="00644849">
        <w:rPr>
          <w:rFonts w:ascii="Arial" w:eastAsia="Arial Unicode MS" w:hAnsi="Arial"/>
          <w:kern w:val="0"/>
          <w:szCs w:val="20"/>
          <w:lang w:eastAsia="zh-CN"/>
        </w:rPr>
        <w:t>because</w:t>
      </w:r>
      <w:r w:rsidR="000E21E8">
        <w:rPr>
          <w:rFonts w:ascii="Arial" w:eastAsia="Arial Unicode MS" w:hAnsi="Arial"/>
          <w:kern w:val="0"/>
          <w:szCs w:val="20"/>
          <w:lang w:eastAsia="zh-CN"/>
        </w:rPr>
        <w:t xml:space="preserve"> the same security key will be</w:t>
      </w:r>
      <w:r w:rsidR="00644849">
        <w:rPr>
          <w:rFonts w:ascii="Arial" w:eastAsia="Arial Unicode MS" w:hAnsi="Arial"/>
          <w:kern w:val="0"/>
          <w:szCs w:val="20"/>
          <w:lang w:eastAsia="zh-CN"/>
        </w:rPr>
        <w:t xml:space="preserve"> generated and COUNT value will be reset, therefore</w:t>
      </w:r>
      <w:r w:rsidR="00644849">
        <w:rPr>
          <w:rFonts w:ascii="Arial" w:eastAsia="Arial Unicode MS" w:hAnsi="Arial" w:hint="eastAsia"/>
          <w:kern w:val="0"/>
          <w:szCs w:val="20"/>
          <w:lang w:eastAsia="zh-CN"/>
        </w:rPr>
        <w:t xml:space="preserve"> </w:t>
      </w:r>
      <w:r w:rsidR="00644849">
        <w:rPr>
          <w:rFonts w:ascii="Arial" w:eastAsia="Arial Unicode MS" w:hAnsi="Arial"/>
          <w:kern w:val="0"/>
          <w:szCs w:val="20"/>
          <w:lang w:eastAsia="zh-CN"/>
        </w:rPr>
        <w:t>UE will use same security key</w:t>
      </w:r>
      <w:r w:rsidR="000E21E8">
        <w:rPr>
          <w:rFonts w:ascii="Arial" w:eastAsia="Arial Unicode MS" w:hAnsi="Arial"/>
          <w:kern w:val="0"/>
          <w:szCs w:val="20"/>
          <w:lang w:eastAsia="zh-CN"/>
        </w:rPr>
        <w:t xml:space="preserve"> to cipher different packet</w:t>
      </w:r>
      <w:r w:rsidR="00644849">
        <w:rPr>
          <w:rFonts w:ascii="Arial" w:eastAsia="Arial Unicode MS" w:hAnsi="Arial"/>
          <w:kern w:val="0"/>
          <w:szCs w:val="20"/>
          <w:lang w:eastAsia="zh-CN"/>
        </w:rPr>
        <w:t>s</w:t>
      </w:r>
      <w:r w:rsidR="000E21E8">
        <w:rPr>
          <w:rFonts w:ascii="Arial" w:eastAsia="Arial Unicode MS" w:hAnsi="Arial"/>
          <w:kern w:val="0"/>
          <w:szCs w:val="20"/>
          <w:lang w:eastAsia="zh-CN"/>
        </w:rPr>
        <w:t xml:space="preserve"> using same </w:t>
      </w:r>
      <w:r w:rsidR="00644849">
        <w:rPr>
          <w:rFonts w:ascii="Arial" w:eastAsia="Arial Unicode MS" w:hAnsi="Arial"/>
          <w:kern w:val="0"/>
          <w:szCs w:val="20"/>
          <w:lang w:eastAsia="zh-CN"/>
        </w:rPr>
        <w:t>COUNT value</w:t>
      </w:r>
      <w:r w:rsidR="003C5FCA">
        <w:rPr>
          <w:rFonts w:ascii="Arial" w:eastAsia="Arial Unicode MS" w:hAnsi="Arial"/>
          <w:kern w:val="0"/>
          <w:szCs w:val="20"/>
          <w:lang w:eastAsia="zh-CN"/>
        </w:rPr>
        <w:t xml:space="preserve">. This issue is discussed in EDT at a very late stage, and the following agreement was made at RAN2 #115 </w:t>
      </w:r>
      <w:r w:rsidR="008927A8">
        <w:rPr>
          <w:rFonts w:ascii="Arial" w:eastAsia="Arial Unicode MS" w:hAnsi="Arial"/>
          <w:kern w:val="0"/>
          <w:szCs w:val="20"/>
          <w:lang w:eastAsia="zh-CN"/>
        </w:rPr>
        <w:t>e:</w:t>
      </w:r>
    </w:p>
    <w:tbl>
      <w:tblPr>
        <w:tblStyle w:val="a9"/>
        <w:tblW w:w="0" w:type="auto"/>
        <w:tblLook w:val="04A0" w:firstRow="1" w:lastRow="0" w:firstColumn="1" w:lastColumn="0" w:noHBand="0" w:noVBand="1"/>
      </w:tblPr>
      <w:tblGrid>
        <w:gridCol w:w="9629"/>
      </w:tblGrid>
      <w:tr w:rsidR="003C5FCA" w:rsidTr="003C5FCA">
        <w:tc>
          <w:tcPr>
            <w:tcW w:w="9629" w:type="dxa"/>
          </w:tcPr>
          <w:p w:rsidR="003C5FCA" w:rsidRPr="003C5FCA" w:rsidRDefault="003C5FCA" w:rsidP="003C5FCA">
            <w:pPr>
              <w:pStyle w:val="Agreement"/>
              <w:tabs>
                <w:tab w:val="clear" w:pos="9990"/>
              </w:tabs>
              <w:overflowPunct/>
              <w:autoSpaceDE/>
              <w:autoSpaceDN/>
              <w:adjustRightInd/>
              <w:ind w:left="1619" w:hanging="360"/>
              <w:textAlignment w:val="auto"/>
              <w:rPr>
                <w:rFonts w:eastAsia="Arial Unicode MS"/>
                <w:lang w:eastAsia="zh-CN"/>
              </w:rPr>
            </w:pPr>
            <w:r>
              <w:rPr>
                <w:lang w:val="en-US" w:eastAsia="en-US"/>
              </w:rPr>
              <w:t xml:space="preserve">RAN2 assumes that UE should </w:t>
            </w:r>
            <w:r>
              <w:rPr>
                <w:rFonts w:eastAsia="Arial Unicode MS"/>
                <w:lang w:eastAsia="zh-CN"/>
              </w:rPr>
              <w:t>avoid a consecutive EDT or PUR transmission with a different payload but same security key.</w:t>
            </w:r>
          </w:p>
        </w:tc>
      </w:tr>
    </w:tbl>
    <w:p w:rsidR="003C5FCA" w:rsidRDefault="003C5FCA" w:rsidP="00FE0AE9">
      <w:pPr>
        <w:widowControl/>
        <w:spacing w:before="120" w:afterLines="50" w:after="120"/>
        <w:rPr>
          <w:rFonts w:ascii="Arial" w:eastAsia="Arial Unicode MS" w:hAnsi="Arial"/>
          <w:kern w:val="0"/>
          <w:szCs w:val="20"/>
          <w:lang w:eastAsia="zh-CN"/>
        </w:rPr>
      </w:pPr>
    </w:p>
    <w:p w:rsidR="00644849" w:rsidRPr="00644849" w:rsidRDefault="00644849" w:rsidP="00FE0AE9">
      <w:pPr>
        <w:widowControl/>
        <w:spacing w:before="120" w:afterLines="50" w:after="120"/>
        <w:rPr>
          <w:rFonts w:ascii="Arial" w:eastAsia="Arial Unicode MS" w:hAnsi="Arial"/>
          <w:b/>
          <w:kern w:val="0"/>
          <w:szCs w:val="20"/>
          <w:lang w:eastAsia="zh-CN"/>
        </w:rPr>
      </w:pPr>
      <w:r w:rsidRPr="00644849">
        <w:rPr>
          <w:rFonts w:ascii="Arial" w:eastAsia="Arial Unicode MS" w:hAnsi="Arial" w:hint="eastAsia"/>
          <w:b/>
          <w:kern w:val="0"/>
          <w:szCs w:val="20"/>
          <w:lang w:eastAsia="zh-CN"/>
        </w:rPr>
        <w:t>O</w:t>
      </w:r>
      <w:r w:rsidRPr="00644849">
        <w:rPr>
          <w:rFonts w:ascii="Arial" w:eastAsia="Arial Unicode MS" w:hAnsi="Arial"/>
          <w:b/>
          <w:kern w:val="0"/>
          <w:szCs w:val="20"/>
          <w:lang w:eastAsia="zh-CN"/>
        </w:rPr>
        <w:t>bservation</w:t>
      </w:r>
      <w:r w:rsidR="00190CC4">
        <w:rPr>
          <w:rFonts w:ascii="Arial" w:eastAsia="Arial Unicode MS" w:hAnsi="Arial"/>
          <w:b/>
          <w:kern w:val="0"/>
          <w:szCs w:val="20"/>
          <w:lang w:eastAsia="zh-CN"/>
        </w:rPr>
        <w:t xml:space="preserve"> 1</w:t>
      </w:r>
      <w:r>
        <w:rPr>
          <w:rFonts w:ascii="Arial" w:eastAsia="Arial Unicode MS" w:hAnsi="Arial"/>
          <w:b/>
          <w:kern w:val="0"/>
          <w:szCs w:val="20"/>
          <w:lang w:eastAsia="zh-CN"/>
        </w:rPr>
        <w:t>: There is security key stream reuse issue (using the same security key to cipher different packets with same COUNT value)</w:t>
      </w:r>
      <w:r w:rsidR="006E7633">
        <w:rPr>
          <w:rFonts w:ascii="Arial" w:eastAsia="Arial Unicode MS" w:hAnsi="Arial"/>
          <w:b/>
          <w:kern w:val="0"/>
          <w:szCs w:val="20"/>
          <w:lang w:eastAsia="zh-CN"/>
        </w:rPr>
        <w:t xml:space="preserve"> if we follow the current UE behaviour of RRCReject reception for SDT.</w:t>
      </w:r>
    </w:p>
    <w:p w:rsidR="003C5FCA" w:rsidRPr="003C5FCA" w:rsidRDefault="003C5FCA" w:rsidP="003C5FCA">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We understand the agreement for EDT can be understand as the UE shall not initiate a second EDT/PUR procedure in the same cell, and instead the UE shall initiate a legacy RRC Resume procedure, and the network send</w:t>
      </w:r>
      <w:r w:rsidR="00DB7700">
        <w:rPr>
          <w:rFonts w:ascii="Arial" w:eastAsia="Arial Unicode MS" w:hAnsi="Arial"/>
          <w:kern w:val="0"/>
          <w:szCs w:val="20"/>
          <w:lang w:eastAsia="zh-CN"/>
        </w:rPr>
        <w:t>s</w:t>
      </w:r>
      <w:r>
        <w:rPr>
          <w:rFonts w:ascii="Arial" w:eastAsia="Arial Unicode MS" w:hAnsi="Arial"/>
          <w:kern w:val="0"/>
          <w:szCs w:val="20"/>
          <w:lang w:eastAsia="zh-CN"/>
        </w:rPr>
        <w:t xml:space="preserve"> NCC in the RRC Resume procedure, thus the issue can be </w:t>
      </w:r>
      <w:r w:rsidR="00DB7700">
        <w:rPr>
          <w:rFonts w:ascii="Arial" w:eastAsia="Arial Unicode MS" w:hAnsi="Arial"/>
          <w:kern w:val="0"/>
          <w:szCs w:val="20"/>
          <w:lang w:eastAsia="zh-CN"/>
        </w:rPr>
        <w:t>resolved</w:t>
      </w:r>
      <w:r>
        <w:rPr>
          <w:rFonts w:ascii="Arial" w:eastAsia="Arial Unicode MS" w:hAnsi="Arial"/>
          <w:kern w:val="0"/>
          <w:szCs w:val="20"/>
          <w:lang w:eastAsia="zh-CN"/>
        </w:rPr>
        <w:t>.</w:t>
      </w:r>
      <w:r w:rsidR="00DB7700">
        <w:rPr>
          <w:rFonts w:ascii="Arial" w:eastAsia="Arial Unicode MS" w:hAnsi="Arial"/>
          <w:kern w:val="0"/>
          <w:szCs w:val="20"/>
          <w:lang w:eastAsia="zh-CN"/>
        </w:rPr>
        <w:t xml:space="preserve"> However, for NR, NCC is not included in RRCResume procedure, therefore the network can only respond with RRCSetup to avoid the key stream reuse issue. </w:t>
      </w:r>
      <w:r w:rsidR="009019CC">
        <w:rPr>
          <w:rFonts w:ascii="Arial" w:eastAsia="Arial Unicode MS" w:hAnsi="Arial"/>
          <w:kern w:val="0"/>
          <w:szCs w:val="20"/>
          <w:lang w:eastAsia="zh-CN"/>
        </w:rPr>
        <w:t xml:space="preserve">To achieve this, the gNB needs to store information of to which UE the RRCReject was sent for SDT procedure, which adds the gNB’s burden. And also, since the I-RNTI can be reused by other UEs, it is possible that the gNB mistake another UE as the previous UE, which leads performance impact to other UEs. </w:t>
      </w:r>
      <w:r w:rsidR="00DB7700">
        <w:rPr>
          <w:rFonts w:ascii="Arial" w:eastAsia="Arial Unicode MS" w:hAnsi="Arial"/>
          <w:kern w:val="0"/>
          <w:szCs w:val="20"/>
          <w:lang w:eastAsia="zh-CN"/>
        </w:rPr>
        <w:t>As an alternative solution,</w:t>
      </w:r>
      <w:r w:rsidR="009F6BB4">
        <w:rPr>
          <w:rFonts w:ascii="Arial" w:eastAsia="Arial Unicode MS" w:hAnsi="Arial"/>
          <w:kern w:val="0"/>
          <w:szCs w:val="20"/>
          <w:lang w:eastAsia="zh-CN"/>
        </w:rPr>
        <w:t xml:space="preserve"> a simpler solution is that</w:t>
      </w:r>
      <w:r w:rsidR="00DB7700">
        <w:rPr>
          <w:rFonts w:ascii="Arial" w:eastAsia="Arial Unicode MS" w:hAnsi="Arial"/>
          <w:kern w:val="0"/>
          <w:szCs w:val="20"/>
          <w:lang w:eastAsia="zh-CN"/>
        </w:rPr>
        <w:t xml:space="preserve"> the UE can go to IDLE state, such that the UE can initiate RRC setup procedure directly</w:t>
      </w:r>
      <w:r w:rsidR="00BF3440">
        <w:rPr>
          <w:rFonts w:ascii="Arial" w:eastAsia="Arial Unicode MS" w:hAnsi="Arial"/>
          <w:kern w:val="0"/>
          <w:szCs w:val="20"/>
          <w:lang w:eastAsia="zh-CN"/>
        </w:rPr>
        <w:t xml:space="preserve"> </w:t>
      </w:r>
      <w:r w:rsidR="00BF3440">
        <w:rPr>
          <w:rFonts w:ascii="Arial" w:eastAsia="Arial Unicode MS" w:hAnsi="Arial" w:hint="eastAsia"/>
          <w:kern w:val="0"/>
          <w:szCs w:val="20"/>
          <w:lang w:eastAsia="zh-CN"/>
        </w:rPr>
        <w:t>wherein</w:t>
      </w:r>
      <w:r w:rsidR="00BF3440">
        <w:rPr>
          <w:rFonts w:ascii="Arial" w:eastAsia="Arial Unicode MS" w:hAnsi="Arial"/>
          <w:kern w:val="0"/>
          <w:szCs w:val="20"/>
          <w:lang w:eastAsia="zh-CN"/>
        </w:rPr>
        <w:t xml:space="preserve"> </w:t>
      </w:r>
      <w:r w:rsidR="00BF3440">
        <w:rPr>
          <w:rFonts w:ascii="Arial" w:eastAsia="Arial Unicode MS" w:hAnsi="Arial" w:hint="eastAsia"/>
          <w:kern w:val="0"/>
          <w:szCs w:val="20"/>
          <w:lang w:eastAsia="zh-CN"/>
        </w:rPr>
        <w:t>new</w:t>
      </w:r>
      <w:r w:rsidR="00BF3440">
        <w:rPr>
          <w:rFonts w:ascii="Arial" w:eastAsia="Arial Unicode MS" w:hAnsi="Arial"/>
          <w:kern w:val="0"/>
          <w:szCs w:val="20"/>
          <w:lang w:eastAsia="zh-CN"/>
        </w:rPr>
        <w:t xml:space="preserve"> security key can be obtained during the RRC setup procedure</w:t>
      </w:r>
      <w:r w:rsidR="00DB7700">
        <w:rPr>
          <w:rFonts w:ascii="Arial" w:eastAsia="Arial Unicode MS" w:hAnsi="Arial"/>
          <w:kern w:val="0"/>
          <w:szCs w:val="20"/>
          <w:lang w:eastAsia="zh-CN"/>
        </w:rPr>
        <w:t>.</w:t>
      </w:r>
    </w:p>
    <w:p w:rsidR="003C5FCA" w:rsidRPr="004D58A8" w:rsidRDefault="003C5FCA" w:rsidP="008B2D49">
      <w:pPr>
        <w:widowControl/>
        <w:spacing w:before="120" w:afterLines="50" w:after="120"/>
        <w:rPr>
          <w:rFonts w:ascii="Arial" w:eastAsia="Arial Unicode MS" w:hAnsi="Arial"/>
          <w:kern w:val="0"/>
          <w:szCs w:val="20"/>
          <w:lang w:eastAsia="zh-CN"/>
        </w:rPr>
      </w:pPr>
    </w:p>
    <w:p w:rsidR="00DB7700" w:rsidRPr="00DB7700" w:rsidRDefault="00FE0AE9" w:rsidP="00707326">
      <w:pPr>
        <w:widowControl/>
        <w:spacing w:before="120" w:afterLines="50" w:after="120"/>
        <w:rPr>
          <w:rFonts w:ascii="Arial" w:eastAsia="Arial Unicode MS" w:hAnsi="Arial"/>
          <w:b/>
          <w:kern w:val="0"/>
          <w:szCs w:val="20"/>
          <w:lang w:eastAsia="zh-CN"/>
        </w:rPr>
      </w:pPr>
      <w:r w:rsidRPr="004D58A8">
        <w:rPr>
          <w:rFonts w:ascii="Arial" w:eastAsia="Arial Unicode MS" w:hAnsi="Arial"/>
          <w:b/>
          <w:kern w:val="0"/>
          <w:szCs w:val="20"/>
          <w:lang w:eastAsia="zh-CN"/>
        </w:rPr>
        <w:lastRenderedPageBreak/>
        <w:t xml:space="preserve">Proposal </w:t>
      </w:r>
      <w:r w:rsidR="00DD65E3">
        <w:rPr>
          <w:rFonts w:ascii="Arial" w:eastAsia="Arial Unicode MS" w:hAnsi="Arial"/>
          <w:b/>
          <w:kern w:val="0"/>
          <w:szCs w:val="20"/>
          <w:lang w:eastAsia="zh-CN"/>
        </w:rPr>
        <w:t>1</w:t>
      </w:r>
      <w:r w:rsidRPr="004D58A8">
        <w:rPr>
          <w:rFonts w:ascii="Arial" w:eastAsia="Arial Unicode MS" w:hAnsi="Arial"/>
          <w:b/>
          <w:kern w:val="0"/>
          <w:szCs w:val="20"/>
          <w:lang w:eastAsia="zh-CN"/>
        </w:rPr>
        <w:t xml:space="preserve">: </w:t>
      </w:r>
      <w:r w:rsidR="00487738">
        <w:rPr>
          <w:rFonts w:ascii="Arial" w:eastAsia="Arial Unicode MS" w:hAnsi="Arial"/>
          <w:b/>
          <w:kern w:val="0"/>
          <w:szCs w:val="20"/>
          <w:lang w:eastAsia="zh-CN"/>
        </w:rPr>
        <w:t xml:space="preserve">To avoid </w:t>
      </w:r>
      <w:r w:rsidR="007F5AEC">
        <w:rPr>
          <w:rFonts w:ascii="Arial" w:eastAsia="Arial Unicode MS" w:hAnsi="Arial"/>
          <w:b/>
          <w:kern w:val="0"/>
          <w:szCs w:val="20"/>
          <w:lang w:eastAsia="zh-CN"/>
        </w:rPr>
        <w:t xml:space="preserve">ciphering </w:t>
      </w:r>
      <w:r w:rsidR="007F5AEC" w:rsidRPr="007F5AEC">
        <w:rPr>
          <w:rFonts w:ascii="Arial" w:eastAsia="Arial Unicode MS" w:hAnsi="Arial"/>
          <w:b/>
          <w:kern w:val="0"/>
          <w:szCs w:val="20"/>
          <w:lang w:eastAsia="zh-CN"/>
        </w:rPr>
        <w:t>a different payload but same security key and same COUNT value after</w:t>
      </w:r>
      <w:r w:rsidR="007F5AEC">
        <w:rPr>
          <w:rFonts w:ascii="Arial" w:eastAsia="Arial Unicode MS" w:hAnsi="Arial"/>
          <w:b/>
          <w:kern w:val="0"/>
          <w:szCs w:val="20"/>
          <w:lang w:eastAsia="zh-CN"/>
        </w:rPr>
        <w:t xml:space="preserve"> </w:t>
      </w:r>
      <w:r w:rsidR="00DB7700">
        <w:rPr>
          <w:rFonts w:ascii="Arial" w:eastAsia="Arial Unicode MS" w:hAnsi="Arial"/>
          <w:b/>
          <w:kern w:val="0"/>
          <w:szCs w:val="20"/>
          <w:lang w:eastAsia="zh-CN"/>
        </w:rPr>
        <w:t>RRCReject reception d</w:t>
      </w:r>
      <w:bookmarkStart w:id="1" w:name="_GoBack"/>
      <w:bookmarkEnd w:id="1"/>
      <w:r w:rsidR="00DB7700">
        <w:rPr>
          <w:rFonts w:ascii="Arial" w:eastAsia="Arial Unicode MS" w:hAnsi="Arial"/>
          <w:b/>
          <w:kern w:val="0"/>
          <w:szCs w:val="20"/>
          <w:lang w:eastAsia="zh-CN"/>
        </w:rPr>
        <w:t xml:space="preserve">uring SDT, </w:t>
      </w:r>
      <w:r w:rsidR="00DB7700" w:rsidRPr="00DB7700">
        <w:rPr>
          <w:rFonts w:ascii="Arial" w:eastAsia="Arial Unicode MS" w:hAnsi="Arial"/>
          <w:b/>
          <w:kern w:val="0"/>
          <w:szCs w:val="20"/>
          <w:lang w:eastAsia="zh-CN"/>
        </w:rPr>
        <w:t>the UE goes to IDLE mode, and initiates RRC setup procedure</w:t>
      </w:r>
    </w:p>
    <w:p w:rsidR="00DD65E3" w:rsidRDefault="00DD65E3" w:rsidP="00FE0AE9">
      <w:pPr>
        <w:widowControl/>
        <w:spacing w:before="120" w:afterLines="50" w:after="120"/>
        <w:rPr>
          <w:rFonts w:ascii="Arial" w:eastAsia="Arial Unicode MS" w:hAnsi="Arial"/>
          <w:kern w:val="0"/>
          <w:szCs w:val="20"/>
          <w:lang w:eastAsia="zh-CN"/>
        </w:rPr>
      </w:pPr>
    </w:p>
    <w:p w:rsidR="00DD65E3" w:rsidRPr="00023564" w:rsidRDefault="00DD65E3" w:rsidP="00DD65E3">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w:t>
      </w:r>
      <w:r>
        <w:rPr>
          <w:rFonts w:ascii="Arial" w:eastAsia="Arial Unicode MS" w:hAnsi="Arial"/>
          <w:b w:val="0"/>
          <w:kern w:val="0"/>
          <w:szCs w:val="20"/>
          <w:lang w:eastAsia="zh-CN"/>
        </w:rPr>
        <w:t>2</w:t>
      </w:r>
      <w:r w:rsidRPr="00023564">
        <w:rPr>
          <w:rFonts w:ascii="Arial" w:eastAsia="Arial Unicode MS" w:hAnsi="Arial"/>
          <w:b w:val="0"/>
          <w:kern w:val="0"/>
          <w:szCs w:val="20"/>
          <w:lang w:eastAsia="zh-CN"/>
        </w:rPr>
        <w:t xml:space="preserve"> </w:t>
      </w:r>
      <w:r>
        <w:rPr>
          <w:rFonts w:ascii="Arial" w:eastAsia="Arial Unicode MS" w:hAnsi="Arial"/>
          <w:b w:val="0"/>
          <w:kern w:val="0"/>
          <w:szCs w:val="20"/>
          <w:lang w:eastAsia="zh-CN"/>
        </w:rPr>
        <w:t xml:space="preserve">UAC for </w:t>
      </w:r>
      <w:r w:rsidRPr="00023564">
        <w:rPr>
          <w:rFonts w:ascii="Arial" w:eastAsia="Arial Unicode MS" w:hAnsi="Arial"/>
          <w:b w:val="0"/>
          <w:kern w:val="0"/>
          <w:szCs w:val="20"/>
          <w:lang w:eastAsia="zh-CN"/>
        </w:rPr>
        <w:t>non-SDT</w:t>
      </w:r>
      <w:r>
        <w:rPr>
          <w:rFonts w:ascii="Arial" w:eastAsia="Arial Unicode MS" w:hAnsi="Arial"/>
          <w:b w:val="0"/>
          <w:kern w:val="0"/>
          <w:szCs w:val="20"/>
          <w:lang w:eastAsia="zh-CN"/>
        </w:rPr>
        <w:t xml:space="preserve"> data</w:t>
      </w:r>
      <w:r w:rsidRPr="00023564">
        <w:rPr>
          <w:rFonts w:ascii="Arial" w:eastAsia="Arial Unicode MS" w:hAnsi="Arial"/>
          <w:b w:val="0"/>
          <w:kern w:val="0"/>
          <w:szCs w:val="20"/>
          <w:lang w:eastAsia="zh-CN"/>
        </w:rPr>
        <w:t xml:space="preserve"> arrival </w:t>
      </w:r>
    </w:p>
    <w:p w:rsidR="00DD65E3"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Currently two options, CCCH based or DCCH based, are being considered as candidate solution to indicate the arrival of non-SDT data during SDT. </w:t>
      </w:r>
    </w:p>
    <w:p w:rsidR="00DD65E3" w:rsidRPr="00CD1C6D" w:rsidRDefault="00190CC4" w:rsidP="00DD65E3">
      <w:pPr>
        <w:widowControl/>
        <w:spacing w:before="120"/>
        <w:rPr>
          <w:rFonts w:ascii="Arial" w:eastAsia="Arial Unicode MS" w:hAnsi="Arial"/>
          <w:kern w:val="0"/>
          <w:sz w:val="15"/>
          <w:szCs w:val="20"/>
          <w:lang w:eastAsia="zh-CN"/>
        </w:rPr>
      </w:pPr>
      <w:r>
        <w:rPr>
          <w:rFonts w:ascii="Arial" w:eastAsia="Arial Unicode MS" w:hAnsi="Arial"/>
          <w:kern w:val="0"/>
          <w:sz w:val="20"/>
          <w:szCs w:val="20"/>
          <w:lang w:eastAsia="zh-CN"/>
        </w:rPr>
        <w:t>B</w:t>
      </w:r>
      <w:r w:rsidR="00DD65E3">
        <w:rPr>
          <w:rFonts w:ascii="Arial" w:eastAsia="Arial Unicode MS" w:hAnsi="Arial"/>
          <w:kern w:val="0"/>
          <w:sz w:val="20"/>
          <w:szCs w:val="20"/>
          <w:lang w:eastAsia="zh-CN"/>
        </w:rPr>
        <w:t>ased on</w:t>
      </w:r>
      <w:r w:rsidR="00DD65E3" w:rsidRPr="0019637C">
        <w:rPr>
          <w:rFonts w:ascii="Arial" w:eastAsia="Arial Unicode MS" w:hAnsi="Arial"/>
          <w:kern w:val="0"/>
          <w:sz w:val="20"/>
          <w:szCs w:val="20"/>
          <w:lang w:eastAsia="zh-CN"/>
        </w:rPr>
        <w:t xml:space="preserve"> R2-2109308</w:t>
      </w:r>
      <w:r w:rsidR="00DD65E3" w:rsidRPr="003A623E">
        <w:rPr>
          <w:rFonts w:ascii="Arial" w:eastAsia="Arial Unicode MS" w:hAnsi="Arial"/>
          <w:kern w:val="0"/>
          <w:sz w:val="20"/>
          <w:szCs w:val="20"/>
          <w:lang w:eastAsia="zh-CN"/>
        </w:rPr>
        <w:t xml:space="preserve"> Reply LS</w:t>
      </w:r>
      <w:r>
        <w:rPr>
          <w:rFonts w:ascii="Arial" w:eastAsia="Arial Unicode MS" w:hAnsi="Arial"/>
          <w:kern w:val="0"/>
          <w:sz w:val="20"/>
          <w:szCs w:val="20"/>
          <w:lang w:eastAsia="zh-CN"/>
        </w:rPr>
        <w:t xml:space="preserve"> from CT1</w:t>
      </w:r>
      <w:r w:rsidR="008927A8">
        <w:rPr>
          <w:rFonts w:ascii="Arial" w:eastAsia="Arial Unicode MS" w:hAnsi="Arial"/>
          <w:kern w:val="0"/>
          <w:sz w:val="20"/>
          <w:szCs w:val="20"/>
          <w:lang w:eastAsia="zh-CN"/>
        </w:rPr>
        <w:t xml:space="preserve"> at RAN2 #116e</w:t>
      </w:r>
      <w:r w:rsidR="00DD65E3" w:rsidRPr="003A623E">
        <w:rPr>
          <w:rFonts w:ascii="Arial" w:eastAsia="Arial Unicode MS" w:hAnsi="Arial"/>
          <w:kern w:val="0"/>
          <w:sz w:val="20"/>
          <w:szCs w:val="20"/>
          <w:lang w:eastAsia="zh-CN"/>
        </w:rPr>
        <w:t xml:space="preserve"> </w:t>
      </w:r>
      <w:r w:rsidR="00DD65E3" w:rsidRPr="00190CC4">
        <w:rPr>
          <w:rFonts w:ascii="Arial" w:eastAsia="Arial Unicode MS" w:hAnsi="Arial"/>
          <w:kern w:val="0"/>
          <w:sz w:val="20"/>
          <w:szCs w:val="20"/>
          <w:lang w:eastAsia="zh-CN"/>
        </w:rPr>
        <w:t>[2]:</w:t>
      </w:r>
    </w:p>
    <w:tbl>
      <w:tblPr>
        <w:tblStyle w:val="a9"/>
        <w:tblW w:w="0" w:type="auto"/>
        <w:tblLook w:val="04A0" w:firstRow="1" w:lastRow="0" w:firstColumn="1" w:lastColumn="0" w:noHBand="0" w:noVBand="1"/>
      </w:tblPr>
      <w:tblGrid>
        <w:gridCol w:w="9629"/>
      </w:tblGrid>
      <w:tr w:rsidR="00DD65E3" w:rsidTr="00BD52E9">
        <w:tc>
          <w:tcPr>
            <w:tcW w:w="9629" w:type="dxa"/>
          </w:tcPr>
          <w:p w:rsidR="00DD65E3" w:rsidRPr="00CD1C6D" w:rsidRDefault="00DD65E3" w:rsidP="00BD52E9">
            <w:pPr>
              <w:widowControl/>
              <w:overflowPunct w:val="0"/>
              <w:autoSpaceDE w:val="0"/>
              <w:autoSpaceDN w:val="0"/>
              <w:adjustRightInd w:val="0"/>
              <w:spacing w:after="120"/>
              <w:textAlignment w:val="baseline"/>
              <w:rPr>
                <w:rFonts w:ascii="Arial" w:eastAsia="等线" w:hAnsi="Arial" w:cs="Times New Roman"/>
                <w:kern w:val="0"/>
                <w:sz w:val="20"/>
                <w:szCs w:val="20"/>
                <w:lang w:eastAsia="zh-CN"/>
              </w:rPr>
            </w:pPr>
            <w:r w:rsidRPr="00CD1C6D">
              <w:rPr>
                <w:rFonts w:ascii="Arial" w:eastAsia="Times New Roman" w:hAnsi="Arial" w:cs="Times New Roman"/>
                <w:kern w:val="0"/>
                <w:sz w:val="20"/>
                <w:szCs w:val="20"/>
                <w:lang w:eastAsia="zh-CN"/>
              </w:rPr>
              <w:t>CT1 would like to point out that once small data transmission is initiated the UAC parameters (access category and access identity) for subsequent UL data for non-SDT DRBs to use will be the same as those for UL data for SDT DRBs. Furthermore, NAS is agnostic to DRBs, and as such cannot differentiate whether pending uplink data or signalling requires SDT or non-SDT DRBs. So for the use case specified above, if new UL data or NAS message becomes available for which non-SDT radio bearers are not established, the current behaviour (of NAS in 5GMM_CONNECTED mode with inactive indication) applies</w:t>
            </w:r>
            <w:bookmarkStart w:id="2" w:name="OLE_LINK17"/>
            <w:r w:rsidRPr="00CD1C6D">
              <w:rPr>
                <w:rFonts w:ascii="Arial" w:eastAsia="Times New Roman" w:hAnsi="Arial" w:cs="Times New Roman"/>
                <w:kern w:val="0"/>
                <w:sz w:val="20"/>
                <w:szCs w:val="20"/>
                <w:lang w:eastAsia="zh-CN"/>
              </w:rPr>
              <w:t>, i.e. any new pending UL data associated with a PDU session with no suspended user plane resources, will require the Service Request procedure to be initiated and NAS will need to provide UAC parameters based on the reason for that Service Request.</w:t>
            </w:r>
            <w:bookmarkEnd w:id="2"/>
          </w:p>
        </w:tc>
      </w:tr>
    </w:tbl>
    <w:p w:rsidR="00DD65E3"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According to the reply LS from CT1, UAC parameters for subsequent UL data of non-SDT DRBs which has already been established will be the same as those UL data for SDT DRBs. For new UL data </w:t>
      </w:r>
      <w:r w:rsidRPr="00CD1C6D">
        <w:rPr>
          <w:rFonts w:ascii="Arial" w:eastAsia="Times New Roman" w:hAnsi="Arial" w:cs="Times New Roman"/>
          <w:kern w:val="0"/>
          <w:sz w:val="20"/>
          <w:szCs w:val="20"/>
          <w:lang w:eastAsia="zh-CN"/>
        </w:rPr>
        <w:t>associated with a PDU session with no suspended user plane resources</w:t>
      </w:r>
      <w:r>
        <w:rPr>
          <w:rFonts w:ascii="Arial" w:eastAsia="Arial Unicode MS" w:hAnsi="Arial"/>
          <w:kern w:val="0"/>
          <w:sz w:val="20"/>
          <w:szCs w:val="20"/>
          <w:lang w:eastAsia="zh-CN"/>
        </w:rPr>
        <w:t>, the NAS will need to provide UAC parameters to AS layer.</w:t>
      </w:r>
      <w:r w:rsidR="00A86CAE" w:rsidRPr="00A86CAE">
        <w:rPr>
          <w:rFonts w:ascii="Arial" w:eastAsia="Arial Unicode MS" w:hAnsi="Arial"/>
          <w:kern w:val="0"/>
          <w:sz w:val="20"/>
          <w:szCs w:val="20"/>
          <w:lang w:eastAsia="zh-CN"/>
        </w:rPr>
        <w:t xml:space="preserve"> </w:t>
      </w:r>
      <w:r w:rsidR="00A86CAE">
        <w:rPr>
          <w:rFonts w:ascii="Arial" w:eastAsia="Arial Unicode MS" w:hAnsi="Arial"/>
          <w:kern w:val="0"/>
          <w:sz w:val="20"/>
          <w:szCs w:val="20"/>
          <w:lang w:eastAsia="zh-CN"/>
        </w:rPr>
        <w:t xml:space="preserve">Please note that during last meeting, one LS to </w:t>
      </w:r>
      <w:r w:rsidR="00A86CAE" w:rsidRPr="00C63F05">
        <w:rPr>
          <w:rFonts w:ascii="Arial" w:eastAsia="Arial Unicode MS" w:hAnsi="Arial"/>
          <w:kern w:val="0"/>
          <w:szCs w:val="20"/>
          <w:lang w:eastAsia="zh-CN"/>
        </w:rPr>
        <w:t>CT1 (</w:t>
      </w:r>
      <w:hyperlink r:id="rId11" w:history="1">
        <w:r w:rsidR="00A86CAE" w:rsidRPr="00C63F05">
          <w:rPr>
            <w:rFonts w:ascii="Arial" w:eastAsia="Arial Unicode MS" w:hAnsi="Arial"/>
            <w:kern w:val="0"/>
            <w:szCs w:val="20"/>
            <w:lang w:eastAsia="zh-CN"/>
          </w:rPr>
          <w:t>R2-2201822</w:t>
        </w:r>
      </w:hyperlink>
      <w:r w:rsidR="00A86CAE" w:rsidRPr="00C63F05">
        <w:rPr>
          <w:rFonts w:ascii="Arial" w:eastAsia="Arial Unicode MS" w:hAnsi="Arial"/>
          <w:kern w:val="0"/>
          <w:szCs w:val="20"/>
          <w:lang w:eastAsia="zh-CN"/>
        </w:rPr>
        <w:t>)</w:t>
      </w:r>
      <w:r w:rsidR="00A86CAE">
        <w:rPr>
          <w:rFonts w:ascii="Arial" w:eastAsia="Arial Unicode MS" w:hAnsi="Arial"/>
          <w:kern w:val="0"/>
          <w:szCs w:val="20"/>
          <w:lang w:eastAsia="zh-CN"/>
        </w:rPr>
        <w:t xml:space="preserve"> was sent to ask if NAS layer of the UE provides resume cause upon arriving of non-SDT data. It is not related to UAC, and we don’t need to wait for the feedback from CT1 for this LS.</w:t>
      </w:r>
    </w:p>
    <w:p w:rsidR="00DD65E3" w:rsidRDefault="00DD65E3" w:rsidP="00DD65E3">
      <w:pPr>
        <w:widowControl/>
        <w:spacing w:before="120"/>
        <w:rPr>
          <w:rFonts w:ascii="Arial" w:eastAsia="Arial Unicode MS" w:hAnsi="Arial"/>
          <w:b/>
          <w:kern w:val="0"/>
          <w:sz w:val="20"/>
          <w:szCs w:val="20"/>
          <w:lang w:eastAsia="zh-CN"/>
        </w:rPr>
      </w:pPr>
      <w:r w:rsidRPr="005D0615">
        <w:rPr>
          <w:rFonts w:ascii="Arial" w:eastAsia="Arial Unicode MS" w:hAnsi="Arial"/>
          <w:b/>
          <w:kern w:val="0"/>
          <w:sz w:val="20"/>
          <w:szCs w:val="20"/>
          <w:lang w:eastAsia="zh-CN"/>
        </w:rPr>
        <w:t xml:space="preserve">Observation </w:t>
      </w:r>
      <w:r w:rsidR="00190CC4">
        <w:rPr>
          <w:rFonts w:ascii="Arial" w:eastAsia="Arial Unicode MS" w:hAnsi="Arial"/>
          <w:b/>
          <w:kern w:val="0"/>
          <w:sz w:val="20"/>
          <w:szCs w:val="20"/>
          <w:lang w:eastAsia="zh-CN"/>
        </w:rPr>
        <w:t>2</w:t>
      </w:r>
      <w:r w:rsidRPr="005D0615">
        <w:rPr>
          <w:rFonts w:ascii="Arial" w:eastAsia="Arial Unicode MS" w:hAnsi="Arial"/>
          <w:b/>
          <w:kern w:val="0"/>
          <w:sz w:val="20"/>
          <w:szCs w:val="20"/>
          <w:lang w:eastAsia="zh-CN"/>
        </w:rPr>
        <w:t>: based on</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re</w:t>
      </w:r>
      <w:r>
        <w:rPr>
          <w:rFonts w:ascii="Arial" w:eastAsia="Arial Unicode MS" w:hAnsi="Arial"/>
          <w:b/>
          <w:kern w:val="0"/>
          <w:sz w:val="20"/>
          <w:szCs w:val="20"/>
          <w:lang w:eastAsia="zh-CN"/>
        </w:rPr>
        <w:t xml:space="preserve">ply LS from CT1, UAC parameters can be provided by NAS layer after SDT is initiated if the new pending </w:t>
      </w:r>
      <w:r>
        <w:rPr>
          <w:rFonts w:ascii="Arial" w:eastAsia="Arial Unicode MS" w:hAnsi="Arial" w:hint="eastAsia"/>
          <w:b/>
          <w:kern w:val="0"/>
          <w:sz w:val="20"/>
          <w:szCs w:val="20"/>
          <w:lang w:eastAsia="zh-CN"/>
        </w:rPr>
        <w:t>data</w:t>
      </w:r>
      <w:r>
        <w:rPr>
          <w:rFonts w:ascii="Arial" w:eastAsia="Arial Unicode MS" w:hAnsi="Arial"/>
          <w:b/>
          <w:kern w:val="0"/>
          <w:sz w:val="20"/>
          <w:szCs w:val="20"/>
          <w:lang w:eastAsia="zh-CN"/>
        </w:rPr>
        <w:t xml:space="preserve"> are from PDU session with no suspended user plane resources.</w:t>
      </w:r>
    </w:p>
    <w:p w:rsidR="00DD65E3" w:rsidRPr="005D0615" w:rsidRDefault="00DD65E3" w:rsidP="00DD65E3">
      <w:pPr>
        <w:widowControl/>
        <w:spacing w:before="120"/>
        <w:rPr>
          <w:rFonts w:ascii="Arial" w:eastAsia="Arial Unicode MS" w:hAnsi="Arial"/>
          <w:b/>
          <w:kern w:val="0"/>
          <w:sz w:val="20"/>
          <w:szCs w:val="20"/>
          <w:lang w:eastAsia="zh-CN"/>
        </w:rPr>
      </w:pPr>
    </w:p>
    <w:p w:rsidR="00DD65E3" w:rsidRPr="00CE198A"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Therefore</w:t>
      </w:r>
      <w:r w:rsidRPr="001052D6">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during SDT, in case that UAC is provided by the upper layer together with indication to resume RRC Connection, DCCH solution or CCCH solution should only be initiated if the access attempt is not barred by the UAC procedure. </w:t>
      </w:r>
    </w:p>
    <w:p w:rsidR="00DD65E3" w:rsidRPr="003C5FCA" w:rsidRDefault="00DD65E3" w:rsidP="003C5FCA">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UAC can be performed before indicating to the network the arriving of non-SDT data</w:t>
      </w:r>
      <w:r w:rsidR="003C5FCA">
        <w:rPr>
          <w:rFonts w:ascii="Arial" w:eastAsia="Arial Unicode MS" w:hAnsi="Arial"/>
          <w:b/>
          <w:kern w:val="0"/>
          <w:sz w:val="20"/>
          <w:szCs w:val="20"/>
          <w:lang w:eastAsia="zh-CN"/>
        </w:rPr>
        <w:t>, the UE indicates the arrival of non-SDT data to network if the access attempt is not barred.</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74DDA" w:rsidRDefault="000162A9" w:rsidP="003A623E">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rovide our further consideration</w:t>
      </w:r>
      <w:r w:rsidR="003A623E">
        <w:rPr>
          <w:rFonts w:ascii="Arial" w:eastAsia="等线" w:hAnsi="Arial"/>
          <w:kern w:val="0"/>
          <w:sz w:val="20"/>
          <w:szCs w:val="20"/>
          <w:lang w:eastAsia="zh-CN"/>
        </w:rPr>
        <w:t xml:space="preserve"> on the control plane aspects of SDT, and have the following proposals:</w:t>
      </w:r>
    </w:p>
    <w:p w:rsidR="00DB7700" w:rsidRDefault="00DB7700" w:rsidP="00DB7700">
      <w:pPr>
        <w:widowControl/>
        <w:spacing w:before="120" w:afterLines="50" w:after="120"/>
        <w:rPr>
          <w:rFonts w:ascii="Arial" w:eastAsia="Arial Unicode MS" w:hAnsi="Arial"/>
          <w:b/>
          <w:kern w:val="0"/>
          <w:szCs w:val="20"/>
          <w:lang w:eastAsia="zh-CN"/>
        </w:rPr>
      </w:pPr>
      <w:r w:rsidRPr="00644849">
        <w:rPr>
          <w:rFonts w:ascii="Arial" w:eastAsia="Arial Unicode MS" w:hAnsi="Arial" w:hint="eastAsia"/>
          <w:b/>
          <w:kern w:val="0"/>
          <w:szCs w:val="20"/>
          <w:lang w:eastAsia="zh-CN"/>
        </w:rPr>
        <w:t>O</w:t>
      </w:r>
      <w:r w:rsidRPr="00644849">
        <w:rPr>
          <w:rFonts w:ascii="Arial" w:eastAsia="Arial Unicode MS" w:hAnsi="Arial"/>
          <w:b/>
          <w:kern w:val="0"/>
          <w:szCs w:val="20"/>
          <w:lang w:eastAsia="zh-CN"/>
        </w:rPr>
        <w:t>bservation</w:t>
      </w:r>
      <w:r>
        <w:rPr>
          <w:rFonts w:ascii="Arial" w:eastAsia="Arial Unicode MS" w:hAnsi="Arial"/>
          <w:b/>
          <w:kern w:val="0"/>
          <w:szCs w:val="20"/>
          <w:lang w:eastAsia="zh-CN"/>
        </w:rPr>
        <w:t xml:space="preserve"> 1: There is security key stream reuse issue (using the same security key to cipher different packets with same COUNT value) if we follow the current UE behaviour of RRCReject reception for SDT.</w:t>
      </w:r>
    </w:p>
    <w:p w:rsidR="009F6BB4" w:rsidRDefault="009F6BB4" w:rsidP="00707326">
      <w:pPr>
        <w:rPr>
          <w:rFonts w:ascii="Arial" w:eastAsia="Arial Unicode MS" w:hAnsi="Arial"/>
          <w:b/>
          <w:kern w:val="0"/>
          <w:szCs w:val="20"/>
          <w:lang w:eastAsia="zh-CN"/>
        </w:rPr>
      </w:pPr>
      <w:r w:rsidRPr="004D58A8">
        <w:rPr>
          <w:rFonts w:ascii="Arial" w:eastAsia="Arial Unicode MS" w:hAnsi="Arial"/>
          <w:b/>
          <w:kern w:val="0"/>
          <w:szCs w:val="20"/>
          <w:lang w:eastAsia="zh-CN"/>
        </w:rPr>
        <w:t xml:space="preserve">Proposal </w:t>
      </w:r>
      <w:r>
        <w:rPr>
          <w:rFonts w:ascii="Arial" w:eastAsia="Arial Unicode MS" w:hAnsi="Arial"/>
          <w:b/>
          <w:kern w:val="0"/>
          <w:szCs w:val="20"/>
          <w:lang w:eastAsia="zh-CN"/>
        </w:rPr>
        <w:t>1</w:t>
      </w:r>
      <w:r w:rsidRPr="004D58A8">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To avoid ciphering </w:t>
      </w:r>
      <w:r w:rsidRPr="007F5AEC">
        <w:rPr>
          <w:rFonts w:ascii="Arial" w:eastAsia="Arial Unicode MS" w:hAnsi="Arial"/>
          <w:b/>
          <w:kern w:val="0"/>
          <w:szCs w:val="20"/>
          <w:lang w:eastAsia="zh-CN"/>
        </w:rPr>
        <w:t>a different payload but same security key and same COUNT value after</w:t>
      </w:r>
      <w:r>
        <w:rPr>
          <w:rFonts w:ascii="Arial" w:eastAsia="Arial Unicode MS" w:hAnsi="Arial"/>
          <w:b/>
          <w:kern w:val="0"/>
          <w:szCs w:val="20"/>
          <w:lang w:eastAsia="zh-CN"/>
        </w:rPr>
        <w:t xml:space="preserve"> RRCReject reception during SDT, </w:t>
      </w:r>
      <w:r w:rsidRPr="00DB7700">
        <w:rPr>
          <w:rFonts w:ascii="Arial" w:eastAsia="Arial Unicode MS" w:hAnsi="Arial"/>
          <w:b/>
          <w:kern w:val="0"/>
          <w:szCs w:val="20"/>
          <w:lang w:eastAsia="zh-CN"/>
        </w:rPr>
        <w:t>the UE goes to IDLE mode, and initiates RRC setup procedure</w:t>
      </w:r>
      <w:r>
        <w:rPr>
          <w:rFonts w:ascii="Arial" w:eastAsia="Arial Unicode MS" w:hAnsi="Arial" w:hint="eastAsia"/>
          <w:b/>
          <w:kern w:val="0"/>
          <w:szCs w:val="20"/>
          <w:lang w:eastAsia="zh-CN"/>
        </w:rPr>
        <w:t>.</w:t>
      </w:r>
    </w:p>
    <w:p w:rsidR="00DB7700" w:rsidRPr="00DB7700" w:rsidRDefault="00DB7700" w:rsidP="00707326">
      <w:pPr>
        <w:rPr>
          <w:lang w:eastAsia="zh-CN"/>
        </w:rPr>
      </w:pPr>
    </w:p>
    <w:p w:rsidR="00DB7700" w:rsidRPr="00DB7700" w:rsidRDefault="00DB7700" w:rsidP="00DB7700">
      <w:pPr>
        <w:widowControl/>
        <w:spacing w:before="120"/>
        <w:rPr>
          <w:rFonts w:ascii="Arial" w:eastAsia="Arial Unicode MS" w:hAnsi="Arial"/>
          <w:b/>
          <w:kern w:val="0"/>
          <w:sz w:val="20"/>
          <w:szCs w:val="20"/>
          <w:lang w:eastAsia="zh-CN"/>
        </w:rPr>
      </w:pPr>
      <w:r w:rsidRPr="00DB7700">
        <w:rPr>
          <w:rFonts w:ascii="Arial" w:eastAsia="Arial Unicode MS" w:hAnsi="Arial"/>
          <w:b/>
          <w:kern w:val="0"/>
          <w:sz w:val="20"/>
          <w:szCs w:val="20"/>
          <w:lang w:eastAsia="zh-CN"/>
        </w:rPr>
        <w:t xml:space="preserve">Observation 2: based on </w:t>
      </w:r>
      <w:r w:rsidRPr="00DB7700">
        <w:rPr>
          <w:rFonts w:ascii="Arial" w:eastAsia="Arial Unicode MS" w:hAnsi="Arial" w:hint="eastAsia"/>
          <w:b/>
          <w:kern w:val="0"/>
          <w:sz w:val="20"/>
          <w:szCs w:val="20"/>
          <w:lang w:eastAsia="zh-CN"/>
        </w:rPr>
        <w:t>re</w:t>
      </w:r>
      <w:r w:rsidRPr="00DB7700">
        <w:rPr>
          <w:rFonts w:ascii="Arial" w:eastAsia="Arial Unicode MS" w:hAnsi="Arial"/>
          <w:b/>
          <w:kern w:val="0"/>
          <w:sz w:val="20"/>
          <w:szCs w:val="20"/>
          <w:lang w:eastAsia="zh-CN"/>
        </w:rPr>
        <w:t xml:space="preserve">ply LS from CT1, UAC parameters can be provided by NAS layer after SDT is initiated if the new pending </w:t>
      </w:r>
      <w:r w:rsidRPr="00DB7700">
        <w:rPr>
          <w:rFonts w:ascii="Arial" w:eastAsia="Arial Unicode MS" w:hAnsi="Arial" w:hint="eastAsia"/>
          <w:b/>
          <w:kern w:val="0"/>
          <w:sz w:val="20"/>
          <w:szCs w:val="20"/>
          <w:lang w:eastAsia="zh-CN"/>
        </w:rPr>
        <w:t>data</w:t>
      </w:r>
      <w:r w:rsidRPr="00DB7700">
        <w:rPr>
          <w:rFonts w:ascii="Arial" w:eastAsia="Arial Unicode MS" w:hAnsi="Arial"/>
          <w:b/>
          <w:kern w:val="0"/>
          <w:sz w:val="20"/>
          <w:szCs w:val="20"/>
          <w:lang w:eastAsia="zh-CN"/>
        </w:rPr>
        <w:t xml:space="preserve"> are from PDU session with no suspended user plane resources.</w:t>
      </w:r>
    </w:p>
    <w:p w:rsidR="00DB7700" w:rsidRPr="00DB7700" w:rsidRDefault="00DB7700" w:rsidP="00DB7700">
      <w:pPr>
        <w:widowControl/>
        <w:spacing w:before="120"/>
        <w:rPr>
          <w:rFonts w:ascii="Arial" w:eastAsia="Arial Unicode MS" w:hAnsi="Arial"/>
          <w:b/>
          <w:kern w:val="0"/>
          <w:sz w:val="20"/>
          <w:szCs w:val="20"/>
          <w:lang w:eastAsia="zh-CN"/>
        </w:rPr>
      </w:pPr>
      <w:r w:rsidRPr="00DB7700">
        <w:rPr>
          <w:rFonts w:ascii="Arial" w:eastAsia="Arial Unicode MS" w:hAnsi="Arial" w:hint="eastAsia"/>
          <w:b/>
          <w:kern w:val="0"/>
          <w:sz w:val="20"/>
          <w:szCs w:val="20"/>
          <w:lang w:eastAsia="zh-CN"/>
        </w:rPr>
        <w:t>P</w:t>
      </w:r>
      <w:r w:rsidRPr="00DB7700">
        <w:rPr>
          <w:rFonts w:ascii="Arial" w:eastAsia="Arial Unicode MS" w:hAnsi="Arial"/>
          <w:b/>
          <w:kern w:val="0"/>
          <w:sz w:val="20"/>
          <w:szCs w:val="20"/>
          <w:lang w:eastAsia="zh-CN"/>
        </w:rPr>
        <w:t>roposal 2: UAC can be performed before indicating to the network the arriving of non-SDT data, the UE indicates the arrival of non-SDT data to network if the access attempt is not barred.</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lastRenderedPageBreak/>
        <w:t>Reference</w:t>
      </w:r>
    </w:p>
    <w:p w:rsidR="003A623E"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6E7633">
        <w:rPr>
          <w:rFonts w:ascii="Arial" w:eastAsia="等线" w:hAnsi="Arial"/>
          <w:kern w:val="0"/>
          <w:sz w:val="20"/>
          <w:szCs w:val="20"/>
          <w:lang w:eastAsia="zh-CN"/>
        </w:rPr>
        <w:t>6</w:t>
      </w:r>
      <w:r w:rsidR="004910E5">
        <w:rPr>
          <w:rFonts w:ascii="Arial" w:eastAsia="等线" w:hAnsi="Arial"/>
          <w:kern w:val="0"/>
          <w:sz w:val="20"/>
          <w:szCs w:val="20"/>
          <w:lang w:eastAsia="zh-CN"/>
        </w:rPr>
        <w:t>-</w:t>
      </w:r>
      <w:r w:rsidRPr="008B3B96">
        <w:rPr>
          <w:rFonts w:ascii="Arial" w:eastAsia="等线" w:hAnsi="Arial"/>
          <w:kern w:val="0"/>
          <w:sz w:val="20"/>
          <w:szCs w:val="20"/>
          <w:lang w:eastAsia="zh-CN"/>
        </w:rPr>
        <w:t>e</w:t>
      </w:r>
    </w:p>
    <w:p w:rsidR="008B3B96" w:rsidRPr="008B3B96" w:rsidRDefault="003A623E" w:rsidP="008B3B96">
      <w:pPr>
        <w:widowControl/>
        <w:spacing w:before="120"/>
        <w:rPr>
          <w:rFonts w:ascii="Arial" w:eastAsia="等线" w:hAnsi="Arial"/>
          <w:kern w:val="0"/>
          <w:sz w:val="20"/>
          <w:szCs w:val="20"/>
          <w:lang w:eastAsia="zh-CN"/>
        </w:rPr>
      </w:pPr>
      <w:r>
        <w:rPr>
          <w:rFonts w:ascii="Arial" w:eastAsia="等线" w:hAnsi="Arial"/>
          <w:kern w:val="0"/>
          <w:sz w:val="20"/>
          <w:szCs w:val="20"/>
          <w:lang w:eastAsia="zh-CN"/>
        </w:rPr>
        <w:t>[2]</w:t>
      </w:r>
      <w:r w:rsidR="0019637C" w:rsidRPr="0019637C">
        <w:t xml:space="preserve"> </w:t>
      </w:r>
      <w:hyperlink r:id="rId12" w:tgtFrame="_blank" w:history="1">
        <w:r w:rsidR="0019637C" w:rsidRPr="0019637C">
          <w:rPr>
            <w:rFonts w:eastAsia="Arial Unicode MS"/>
            <w:kern w:val="0"/>
            <w:sz w:val="20"/>
            <w:szCs w:val="20"/>
            <w:lang w:eastAsia="zh-CN"/>
          </w:rPr>
          <w:t>R2-2109308</w:t>
        </w:r>
      </w:hyperlink>
      <w:r>
        <w:rPr>
          <w:rFonts w:ascii="Arial" w:eastAsia="Arial Unicode MS" w:hAnsi="Arial"/>
          <w:kern w:val="0"/>
          <w:sz w:val="20"/>
          <w:szCs w:val="20"/>
          <w:lang w:eastAsia="zh-CN"/>
        </w:rPr>
        <w:t xml:space="preserve">, </w:t>
      </w:r>
      <w:r w:rsidRPr="003A623E">
        <w:rPr>
          <w:rFonts w:ascii="Arial" w:eastAsia="Arial Unicode MS" w:hAnsi="Arial"/>
          <w:kern w:val="0"/>
          <w:sz w:val="20"/>
          <w:szCs w:val="20"/>
          <w:lang w:eastAsia="zh-CN"/>
        </w:rPr>
        <w:t>Reply LS on Small data transmission</w:t>
      </w:r>
      <w:r w:rsidR="0019637C">
        <w:rPr>
          <w:rFonts w:ascii="Arial" w:eastAsia="Arial Unicode MS" w:hAnsi="Arial"/>
          <w:kern w:val="0"/>
          <w:sz w:val="20"/>
          <w:szCs w:val="20"/>
          <w:lang w:eastAsia="zh-CN"/>
        </w:rPr>
        <w:t xml:space="preserve"> from CT1.</w:t>
      </w: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33E" w:rsidRDefault="00A9433E" w:rsidP="006D4BFE">
      <w:r>
        <w:separator/>
      </w:r>
    </w:p>
  </w:endnote>
  <w:endnote w:type="continuationSeparator" w:id="0">
    <w:p w:rsidR="00A9433E" w:rsidRDefault="00A9433E"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default"/>
    <w:sig w:usb0="E00002FF" w:usb1="6AC7FDFB" w:usb2="00000012" w:usb3="00000000" w:csb0="4002009F" w:csb1="DFD7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33E" w:rsidRDefault="00A9433E" w:rsidP="006D4BFE">
      <w:r>
        <w:separator/>
      </w:r>
    </w:p>
  </w:footnote>
  <w:footnote w:type="continuationSeparator" w:id="0">
    <w:p w:rsidR="00A9433E" w:rsidRDefault="00A9433E"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0" w15:restartNumberingAfterBreak="0">
    <w:nsid w:val="514331D5"/>
    <w:multiLevelType w:val="hybridMultilevel"/>
    <w:tmpl w:val="C7605E56"/>
    <w:lvl w:ilvl="0" w:tplc="9702B260">
      <w:start w:val="1"/>
      <w:numFmt w:val="bullet"/>
      <w:lvlText w:val="•"/>
      <w:lvlJc w:val="left"/>
      <w:pPr>
        <w:tabs>
          <w:tab w:val="num" w:pos="720"/>
        </w:tabs>
        <w:ind w:left="720" w:hanging="360"/>
      </w:pPr>
      <w:rPr>
        <w:rFonts w:ascii="Arial" w:hAnsi="Arial" w:hint="default"/>
      </w:rPr>
    </w:lvl>
    <w:lvl w:ilvl="1" w:tplc="8B468068" w:tentative="1">
      <w:start w:val="1"/>
      <w:numFmt w:val="bullet"/>
      <w:lvlText w:val="•"/>
      <w:lvlJc w:val="left"/>
      <w:pPr>
        <w:tabs>
          <w:tab w:val="num" w:pos="1440"/>
        </w:tabs>
        <w:ind w:left="1440" w:hanging="360"/>
      </w:pPr>
      <w:rPr>
        <w:rFonts w:ascii="Arial" w:hAnsi="Arial" w:hint="default"/>
      </w:rPr>
    </w:lvl>
    <w:lvl w:ilvl="2" w:tplc="8F089F96">
      <w:start w:val="1"/>
      <w:numFmt w:val="bullet"/>
      <w:lvlText w:val="•"/>
      <w:lvlJc w:val="left"/>
      <w:pPr>
        <w:tabs>
          <w:tab w:val="num" w:pos="2160"/>
        </w:tabs>
        <w:ind w:left="2160" w:hanging="360"/>
      </w:pPr>
      <w:rPr>
        <w:rFonts w:ascii="Arial" w:hAnsi="Arial" w:hint="default"/>
      </w:rPr>
    </w:lvl>
    <w:lvl w:ilvl="3" w:tplc="D6622C56" w:tentative="1">
      <w:start w:val="1"/>
      <w:numFmt w:val="bullet"/>
      <w:lvlText w:val="•"/>
      <w:lvlJc w:val="left"/>
      <w:pPr>
        <w:tabs>
          <w:tab w:val="num" w:pos="2880"/>
        </w:tabs>
        <w:ind w:left="2880" w:hanging="360"/>
      </w:pPr>
      <w:rPr>
        <w:rFonts w:ascii="Arial" w:hAnsi="Arial" w:hint="default"/>
      </w:rPr>
    </w:lvl>
    <w:lvl w:ilvl="4" w:tplc="24F4F40C" w:tentative="1">
      <w:start w:val="1"/>
      <w:numFmt w:val="bullet"/>
      <w:lvlText w:val="•"/>
      <w:lvlJc w:val="left"/>
      <w:pPr>
        <w:tabs>
          <w:tab w:val="num" w:pos="3600"/>
        </w:tabs>
        <w:ind w:left="3600" w:hanging="360"/>
      </w:pPr>
      <w:rPr>
        <w:rFonts w:ascii="Arial" w:hAnsi="Arial" w:hint="default"/>
      </w:rPr>
    </w:lvl>
    <w:lvl w:ilvl="5" w:tplc="F38CEB66" w:tentative="1">
      <w:start w:val="1"/>
      <w:numFmt w:val="bullet"/>
      <w:lvlText w:val="•"/>
      <w:lvlJc w:val="left"/>
      <w:pPr>
        <w:tabs>
          <w:tab w:val="num" w:pos="4320"/>
        </w:tabs>
        <w:ind w:left="4320" w:hanging="360"/>
      </w:pPr>
      <w:rPr>
        <w:rFonts w:ascii="Arial" w:hAnsi="Arial" w:hint="default"/>
      </w:rPr>
    </w:lvl>
    <w:lvl w:ilvl="6" w:tplc="6DA6EEF4" w:tentative="1">
      <w:start w:val="1"/>
      <w:numFmt w:val="bullet"/>
      <w:lvlText w:val="•"/>
      <w:lvlJc w:val="left"/>
      <w:pPr>
        <w:tabs>
          <w:tab w:val="num" w:pos="5040"/>
        </w:tabs>
        <w:ind w:left="5040" w:hanging="360"/>
      </w:pPr>
      <w:rPr>
        <w:rFonts w:ascii="Arial" w:hAnsi="Arial" w:hint="default"/>
      </w:rPr>
    </w:lvl>
    <w:lvl w:ilvl="7" w:tplc="8F681F56" w:tentative="1">
      <w:start w:val="1"/>
      <w:numFmt w:val="bullet"/>
      <w:lvlText w:val="•"/>
      <w:lvlJc w:val="left"/>
      <w:pPr>
        <w:tabs>
          <w:tab w:val="num" w:pos="5760"/>
        </w:tabs>
        <w:ind w:left="5760" w:hanging="360"/>
      </w:pPr>
      <w:rPr>
        <w:rFonts w:ascii="Arial" w:hAnsi="Arial" w:hint="default"/>
      </w:rPr>
    </w:lvl>
    <w:lvl w:ilvl="8" w:tplc="ADC85F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7"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20"/>
  </w:num>
  <w:num w:numId="3">
    <w:abstractNumId w:val="18"/>
  </w:num>
  <w:num w:numId="4">
    <w:abstractNumId w:val="33"/>
  </w:num>
  <w:num w:numId="5">
    <w:abstractNumId w:val="10"/>
  </w:num>
  <w:num w:numId="6">
    <w:abstractNumId w:val="0"/>
  </w:num>
  <w:num w:numId="7">
    <w:abstractNumId w:val="1"/>
  </w:num>
  <w:num w:numId="8">
    <w:abstractNumId w:val="11"/>
  </w:num>
  <w:num w:numId="9">
    <w:abstractNumId w:val="37"/>
  </w:num>
  <w:num w:numId="10">
    <w:abstractNumId w:val="7"/>
  </w:num>
  <w:num w:numId="11">
    <w:abstractNumId w:val="14"/>
  </w:num>
  <w:num w:numId="12">
    <w:abstractNumId w:val="5"/>
  </w:num>
  <w:num w:numId="13">
    <w:abstractNumId w:val="38"/>
  </w:num>
  <w:num w:numId="14">
    <w:abstractNumId w:val="6"/>
  </w:num>
  <w:num w:numId="15">
    <w:abstractNumId w:val="17"/>
  </w:num>
  <w:num w:numId="16">
    <w:abstractNumId w:val="16"/>
  </w:num>
  <w:num w:numId="17">
    <w:abstractNumId w:val="25"/>
  </w:num>
  <w:num w:numId="18">
    <w:abstractNumId w:val="31"/>
  </w:num>
  <w:num w:numId="19">
    <w:abstractNumId w:val="28"/>
  </w:num>
  <w:num w:numId="20">
    <w:abstractNumId w:val="8"/>
  </w:num>
  <w:num w:numId="21">
    <w:abstractNumId w:val="3"/>
  </w:num>
  <w:num w:numId="22">
    <w:abstractNumId w:val="15"/>
  </w:num>
  <w:num w:numId="23">
    <w:abstractNumId w:val="29"/>
  </w:num>
  <w:num w:numId="24">
    <w:abstractNumId w:val="21"/>
  </w:num>
  <w:num w:numId="25">
    <w:abstractNumId w:val="23"/>
  </w:num>
  <w:num w:numId="26">
    <w:abstractNumId w:val="34"/>
  </w:num>
  <w:num w:numId="27">
    <w:abstractNumId w:val="2"/>
  </w:num>
  <w:num w:numId="28">
    <w:abstractNumId w:val="22"/>
  </w:num>
  <w:num w:numId="29">
    <w:abstractNumId w:val="9"/>
  </w:num>
  <w:num w:numId="30">
    <w:abstractNumId w:val="13"/>
  </w:num>
  <w:num w:numId="31">
    <w:abstractNumId w:val="24"/>
  </w:num>
  <w:num w:numId="32">
    <w:abstractNumId w:val="26"/>
  </w:num>
  <w:num w:numId="33">
    <w:abstractNumId w:val="32"/>
  </w:num>
  <w:num w:numId="34">
    <w:abstractNumId w:val="27"/>
  </w:num>
  <w:num w:numId="35">
    <w:abstractNumId w:val="4"/>
  </w:num>
  <w:num w:numId="36">
    <w:abstractNumId w:val="19"/>
  </w:num>
  <w:num w:numId="37">
    <w:abstractNumId w:val="35"/>
  </w:num>
  <w:num w:numId="38">
    <w:abstractNumId w:val="30"/>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5E0"/>
    <w:rsid w:val="001F64B0"/>
    <w:rsid w:val="001F6B8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7065"/>
    <w:rsid w:val="0025734F"/>
    <w:rsid w:val="00261B4B"/>
    <w:rsid w:val="00261E38"/>
    <w:rsid w:val="00263168"/>
    <w:rsid w:val="00263879"/>
    <w:rsid w:val="00265470"/>
    <w:rsid w:val="002744CC"/>
    <w:rsid w:val="00275713"/>
    <w:rsid w:val="002772E5"/>
    <w:rsid w:val="002772EE"/>
    <w:rsid w:val="002815DA"/>
    <w:rsid w:val="00281BB0"/>
    <w:rsid w:val="002849A6"/>
    <w:rsid w:val="00286011"/>
    <w:rsid w:val="002901A3"/>
    <w:rsid w:val="00291914"/>
    <w:rsid w:val="00293EEB"/>
    <w:rsid w:val="00295E16"/>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D0A01"/>
    <w:rsid w:val="002D0ECD"/>
    <w:rsid w:val="002D597A"/>
    <w:rsid w:val="002D665A"/>
    <w:rsid w:val="002D68DD"/>
    <w:rsid w:val="002E0DA6"/>
    <w:rsid w:val="002F56C5"/>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A2E"/>
    <w:rsid w:val="00323B93"/>
    <w:rsid w:val="00324F45"/>
    <w:rsid w:val="00325981"/>
    <w:rsid w:val="003339E9"/>
    <w:rsid w:val="00335376"/>
    <w:rsid w:val="00337054"/>
    <w:rsid w:val="0033712B"/>
    <w:rsid w:val="00337D5C"/>
    <w:rsid w:val="003432DC"/>
    <w:rsid w:val="003442D2"/>
    <w:rsid w:val="00351FBA"/>
    <w:rsid w:val="0035584D"/>
    <w:rsid w:val="00356C3E"/>
    <w:rsid w:val="00363131"/>
    <w:rsid w:val="00366869"/>
    <w:rsid w:val="00374DDA"/>
    <w:rsid w:val="0037563C"/>
    <w:rsid w:val="00375685"/>
    <w:rsid w:val="00376CCF"/>
    <w:rsid w:val="00377274"/>
    <w:rsid w:val="003804E5"/>
    <w:rsid w:val="00381442"/>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4587"/>
    <w:rsid w:val="003D4C0D"/>
    <w:rsid w:val="003E16F6"/>
    <w:rsid w:val="003E4405"/>
    <w:rsid w:val="003E4B15"/>
    <w:rsid w:val="003E4E78"/>
    <w:rsid w:val="003E7D59"/>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70089"/>
    <w:rsid w:val="00470BB4"/>
    <w:rsid w:val="0048461A"/>
    <w:rsid w:val="00487738"/>
    <w:rsid w:val="00490084"/>
    <w:rsid w:val="004910E5"/>
    <w:rsid w:val="004931F4"/>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63930"/>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7830"/>
    <w:rsid w:val="005C0C6C"/>
    <w:rsid w:val="005C1781"/>
    <w:rsid w:val="005D0615"/>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604D1"/>
    <w:rsid w:val="0066233C"/>
    <w:rsid w:val="00662E61"/>
    <w:rsid w:val="00666893"/>
    <w:rsid w:val="00666F3D"/>
    <w:rsid w:val="00670E97"/>
    <w:rsid w:val="00673EE2"/>
    <w:rsid w:val="00674E7B"/>
    <w:rsid w:val="00676833"/>
    <w:rsid w:val="00676857"/>
    <w:rsid w:val="00681640"/>
    <w:rsid w:val="00682D7F"/>
    <w:rsid w:val="00683198"/>
    <w:rsid w:val="006847A6"/>
    <w:rsid w:val="00685934"/>
    <w:rsid w:val="00687475"/>
    <w:rsid w:val="00695151"/>
    <w:rsid w:val="006A2A20"/>
    <w:rsid w:val="006A4477"/>
    <w:rsid w:val="006A5164"/>
    <w:rsid w:val="006A58AE"/>
    <w:rsid w:val="006B1EBC"/>
    <w:rsid w:val="006B2794"/>
    <w:rsid w:val="006B4175"/>
    <w:rsid w:val="006B77B0"/>
    <w:rsid w:val="006C15DD"/>
    <w:rsid w:val="006C545A"/>
    <w:rsid w:val="006D1C45"/>
    <w:rsid w:val="006D2D99"/>
    <w:rsid w:val="006D4BFE"/>
    <w:rsid w:val="006D547F"/>
    <w:rsid w:val="006D54F7"/>
    <w:rsid w:val="006D70BC"/>
    <w:rsid w:val="006D711F"/>
    <w:rsid w:val="006E04EF"/>
    <w:rsid w:val="006E3385"/>
    <w:rsid w:val="006E7633"/>
    <w:rsid w:val="006F52B4"/>
    <w:rsid w:val="006F5D01"/>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514F"/>
    <w:rsid w:val="00746549"/>
    <w:rsid w:val="00746C9F"/>
    <w:rsid w:val="007600F6"/>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3475"/>
    <w:rsid w:val="007B6C91"/>
    <w:rsid w:val="007C23A9"/>
    <w:rsid w:val="007C6042"/>
    <w:rsid w:val="007D0093"/>
    <w:rsid w:val="007D1D05"/>
    <w:rsid w:val="007D585E"/>
    <w:rsid w:val="007E0DA6"/>
    <w:rsid w:val="007E2745"/>
    <w:rsid w:val="007E605B"/>
    <w:rsid w:val="007E68FD"/>
    <w:rsid w:val="007F1081"/>
    <w:rsid w:val="007F2CFE"/>
    <w:rsid w:val="007F5AEC"/>
    <w:rsid w:val="00800C2A"/>
    <w:rsid w:val="00801517"/>
    <w:rsid w:val="008019DF"/>
    <w:rsid w:val="00802190"/>
    <w:rsid w:val="008065F1"/>
    <w:rsid w:val="00806914"/>
    <w:rsid w:val="00806CD6"/>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19CC"/>
    <w:rsid w:val="00904AD4"/>
    <w:rsid w:val="00905C30"/>
    <w:rsid w:val="0090765F"/>
    <w:rsid w:val="009114C7"/>
    <w:rsid w:val="00912967"/>
    <w:rsid w:val="00914B40"/>
    <w:rsid w:val="00915CA7"/>
    <w:rsid w:val="00917C10"/>
    <w:rsid w:val="009221EE"/>
    <w:rsid w:val="009225E7"/>
    <w:rsid w:val="00922D77"/>
    <w:rsid w:val="009242AD"/>
    <w:rsid w:val="00924D31"/>
    <w:rsid w:val="0092570F"/>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C303D"/>
    <w:rsid w:val="009C6666"/>
    <w:rsid w:val="009D3DCA"/>
    <w:rsid w:val="009D4633"/>
    <w:rsid w:val="009D75D3"/>
    <w:rsid w:val="009E092E"/>
    <w:rsid w:val="009E4212"/>
    <w:rsid w:val="009E48AF"/>
    <w:rsid w:val="009E4C63"/>
    <w:rsid w:val="009E535E"/>
    <w:rsid w:val="009E7D72"/>
    <w:rsid w:val="009F409E"/>
    <w:rsid w:val="009F53A1"/>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07A"/>
    <w:rsid w:val="00A849A4"/>
    <w:rsid w:val="00A85D8A"/>
    <w:rsid w:val="00A86CAE"/>
    <w:rsid w:val="00A91C4F"/>
    <w:rsid w:val="00A9433E"/>
    <w:rsid w:val="00A965EA"/>
    <w:rsid w:val="00A96F5D"/>
    <w:rsid w:val="00AA10DC"/>
    <w:rsid w:val="00AA247F"/>
    <w:rsid w:val="00AA2747"/>
    <w:rsid w:val="00AB5A97"/>
    <w:rsid w:val="00AB62EF"/>
    <w:rsid w:val="00AD1540"/>
    <w:rsid w:val="00AD4443"/>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6B13"/>
    <w:rsid w:val="00B308F0"/>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3440"/>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47D2"/>
    <w:rsid w:val="00C45E82"/>
    <w:rsid w:val="00C4785D"/>
    <w:rsid w:val="00C50939"/>
    <w:rsid w:val="00C51037"/>
    <w:rsid w:val="00C57C1A"/>
    <w:rsid w:val="00C57D82"/>
    <w:rsid w:val="00C63BBD"/>
    <w:rsid w:val="00C63E82"/>
    <w:rsid w:val="00C63F05"/>
    <w:rsid w:val="00C72865"/>
    <w:rsid w:val="00C74462"/>
    <w:rsid w:val="00C753A4"/>
    <w:rsid w:val="00C804E7"/>
    <w:rsid w:val="00C80891"/>
    <w:rsid w:val="00C8215D"/>
    <w:rsid w:val="00C8218A"/>
    <w:rsid w:val="00C90A91"/>
    <w:rsid w:val="00C92ABE"/>
    <w:rsid w:val="00C9370D"/>
    <w:rsid w:val="00C955B7"/>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A45"/>
    <w:rsid w:val="00CD51B5"/>
    <w:rsid w:val="00CD5C92"/>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0AD6"/>
    <w:rsid w:val="00E54768"/>
    <w:rsid w:val="00E54C49"/>
    <w:rsid w:val="00E561E5"/>
    <w:rsid w:val="00E609BA"/>
    <w:rsid w:val="00E66BAE"/>
    <w:rsid w:val="00E674B8"/>
    <w:rsid w:val="00E70F1F"/>
    <w:rsid w:val="00E77D27"/>
    <w:rsid w:val="00E816CD"/>
    <w:rsid w:val="00E84025"/>
    <w:rsid w:val="00E908C7"/>
    <w:rsid w:val="00E92394"/>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64C0"/>
    <w:rsid w:val="00EF00CD"/>
    <w:rsid w:val="00EF17BD"/>
    <w:rsid w:val="00EF1E33"/>
    <w:rsid w:val="00EF2B7C"/>
    <w:rsid w:val="00EF4065"/>
    <w:rsid w:val="00EF6BA9"/>
    <w:rsid w:val="00F007D9"/>
    <w:rsid w:val="00F01934"/>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73A7"/>
    <w:rsid w:val="00FD424A"/>
    <w:rsid w:val="00FD63BA"/>
    <w:rsid w:val="00FD705B"/>
    <w:rsid w:val="00FD7661"/>
    <w:rsid w:val="00FE0AE9"/>
    <w:rsid w:val="00FE38AE"/>
    <w:rsid w:val="00FE6D09"/>
    <w:rsid w:val="00FF0740"/>
    <w:rsid w:val="00FF311B"/>
    <w:rsid w:val="00FF3D30"/>
    <w:rsid w:val="00FF5658"/>
    <w:rsid w:val="00FF5E2C"/>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3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195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16-e/Docs/R2-210930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6bis-e/Docs/R2-2201822.zip" TargetMode="External"/><Relationship Id="rId5" Type="http://schemas.openxmlformats.org/officeDocument/2006/relationships/webSettings" Target="webSettings.xml"/><Relationship Id="rId10" Type="http://schemas.openxmlformats.org/officeDocument/2006/relationships/hyperlink" Target="https://www.3gpp.org/ftp/TSG_RAN/WG2_RL2/TSGR2_116bis-e/Docs/R2-2201977.zip" TargetMode="External"/><Relationship Id="rId4" Type="http://schemas.openxmlformats.org/officeDocument/2006/relationships/settings" Target="settings.xml"/><Relationship Id="rId9" Type="http://schemas.openxmlformats.org/officeDocument/2006/relationships/hyperlink" Target="https://www.3gpp.org/ftp/TSG_RAN/WG2_RL2/TSGR2_116bis-e/Docs/R2-2201822.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55A0C-D023-4243-923F-D7614FF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11485</TotalTime>
  <Pages>3</Pages>
  <Words>1034</Words>
  <Characters>5894</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476</cp:revision>
  <dcterms:created xsi:type="dcterms:W3CDTF">2019-04-30T06:30:00Z</dcterms:created>
  <dcterms:modified xsi:type="dcterms:W3CDTF">2022-02-14T09:10:00Z</dcterms:modified>
</cp:coreProperties>
</file>